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0B1" w:rsidRDefault="00D440B1">
      <w:pPr>
        <w:jc w:val="both"/>
      </w:pPr>
    </w:p>
    <w:p w:rsidR="00D440B1" w:rsidRDefault="002067A3">
      <w:pPr>
        <w:pStyle w:val="Heading1"/>
        <w:rPr>
          <w:rFonts w:ascii="Times New Roman" w:hAnsi="Times New Roman" w:cs="Times New Roman"/>
          <w:sz w:val="24"/>
        </w:rPr>
      </w:pPr>
      <w:r>
        <w:rPr>
          <w:rFonts w:ascii="Times New Roman" w:hAnsi="Times New Roman" w:cs="Times New Roman"/>
          <w:sz w:val="24"/>
        </w:rPr>
        <w:t>INSTITUTIONAL COURSE SYLLABUS TEMPLATE</w:t>
      </w:r>
    </w:p>
    <w:tbl>
      <w:tblPr>
        <w:tblStyle w:val="a5"/>
        <w:tblW w:w="94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794"/>
      </w:tblGrid>
      <w:tr w:rsidR="00D440B1">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D440B1" w:rsidRDefault="002067A3">
            <w:pPr>
              <w:jc w:val="both"/>
            </w:pPr>
            <w:r>
              <w:t>Course Code:</w:t>
            </w:r>
          </w:p>
          <w:p w:rsidR="00D440B1" w:rsidRDefault="00D440B1">
            <w:pPr>
              <w:jc w:val="both"/>
            </w:pP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440B1" w:rsidRDefault="002067A3">
            <w:pPr>
              <w:jc w:val="both"/>
            </w:pPr>
            <w:r>
              <w:t xml:space="preserve">Course Title:  </w:t>
            </w:r>
          </w:p>
          <w:p w:rsidR="00D440B1" w:rsidRDefault="00D440B1">
            <w:pPr>
              <w:jc w:val="both"/>
            </w:pPr>
          </w:p>
        </w:tc>
      </w:tr>
      <w:tr w:rsidR="00D440B1">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D440B1" w:rsidRDefault="002067A3">
            <w:pPr>
              <w:jc w:val="both"/>
            </w:pPr>
            <w:r>
              <w:t>Course Instructor:</w:t>
            </w:r>
          </w:p>
          <w:p w:rsidR="00D440B1" w:rsidRDefault="00D440B1">
            <w:pPr>
              <w:jc w:val="both"/>
            </w:pP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440B1" w:rsidRDefault="002067A3">
            <w:pPr>
              <w:jc w:val="both"/>
            </w:pPr>
            <w:r>
              <w:t xml:space="preserve">Email:  </w:t>
            </w:r>
          </w:p>
          <w:p w:rsidR="00D440B1" w:rsidRDefault="00D440B1">
            <w:pPr>
              <w:jc w:val="both"/>
            </w:pPr>
          </w:p>
        </w:tc>
      </w:tr>
      <w:tr w:rsidR="00D440B1">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D440B1" w:rsidRDefault="002067A3">
            <w:pPr>
              <w:jc w:val="both"/>
            </w:pPr>
            <w:r>
              <w:t>Credit Hours:</w:t>
            </w:r>
          </w:p>
          <w:p w:rsidR="00D440B1" w:rsidRDefault="00D440B1">
            <w:pPr>
              <w:jc w:val="both"/>
            </w:pP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440B1" w:rsidRDefault="002067A3">
            <w:pPr>
              <w:jc w:val="both"/>
            </w:pPr>
            <w:r>
              <w:t xml:space="preserve">Course Location: </w:t>
            </w:r>
          </w:p>
          <w:p w:rsidR="00D440B1" w:rsidRDefault="00D440B1">
            <w:pPr>
              <w:jc w:val="both"/>
            </w:pPr>
          </w:p>
        </w:tc>
      </w:tr>
      <w:tr w:rsidR="00D440B1">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D440B1" w:rsidRDefault="002067A3">
            <w:pPr>
              <w:jc w:val="both"/>
            </w:pPr>
            <w:r>
              <w:t xml:space="preserve">Scheduled Office Hours:  </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440B1" w:rsidRDefault="00D440B1">
            <w:pPr>
              <w:jc w:val="both"/>
            </w:pPr>
          </w:p>
        </w:tc>
      </w:tr>
      <w:tr w:rsidR="00D440B1">
        <w:trPr>
          <w:trHeight w:val="368"/>
        </w:trPr>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D440B1" w:rsidRDefault="002067A3">
            <w:pPr>
              <w:jc w:val="both"/>
            </w:pPr>
            <w:r>
              <w:t xml:space="preserve">Office Location: </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440B1" w:rsidRDefault="00D440B1">
            <w:pPr>
              <w:jc w:val="both"/>
            </w:pPr>
          </w:p>
        </w:tc>
      </w:tr>
      <w:tr w:rsidR="00D440B1">
        <w:trPr>
          <w:trHeight w:val="368"/>
        </w:trPr>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D440B1" w:rsidRDefault="002067A3">
            <w:pPr>
              <w:jc w:val="both"/>
            </w:pPr>
            <w:r>
              <w:t>Co-Requisite:</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440B1" w:rsidRDefault="002067A3">
            <w:pPr>
              <w:jc w:val="both"/>
            </w:pPr>
            <w:r>
              <w:t>Prerequisite:</w:t>
            </w:r>
          </w:p>
        </w:tc>
      </w:tr>
      <w:tr w:rsidR="00D440B1">
        <w:trPr>
          <w:trHeight w:val="368"/>
        </w:trPr>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D440B1" w:rsidRDefault="002067A3">
            <w:pPr>
              <w:jc w:val="both"/>
            </w:pPr>
            <w:r>
              <w:t xml:space="preserve">On Campus or Online </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440B1" w:rsidRDefault="00D440B1">
            <w:pPr>
              <w:jc w:val="both"/>
            </w:pPr>
          </w:p>
        </w:tc>
      </w:tr>
    </w:tbl>
    <w:p w:rsidR="00D440B1" w:rsidRDefault="00D440B1">
      <w:pPr>
        <w:jc w:val="both"/>
      </w:pPr>
    </w:p>
    <w:p w:rsidR="00D440B1" w:rsidRDefault="00D440B1">
      <w:pPr>
        <w:pBdr>
          <w:bottom w:val="single" w:sz="12" w:space="1" w:color="000000"/>
        </w:pBdr>
        <w:jc w:val="both"/>
      </w:pPr>
    </w:p>
    <w:p w:rsidR="00D440B1" w:rsidRDefault="002067A3">
      <w:pPr>
        <w:jc w:val="both"/>
        <w:rPr>
          <w:b/>
          <w:sz w:val="28"/>
          <w:szCs w:val="28"/>
        </w:rPr>
      </w:pPr>
      <w:r>
        <w:rPr>
          <w:b/>
          <w:sz w:val="28"/>
          <w:szCs w:val="28"/>
        </w:rPr>
        <w:t>Mission Statement</w:t>
      </w:r>
    </w:p>
    <w:p w:rsidR="00D440B1" w:rsidRDefault="002067A3">
      <w:pPr>
        <w:jc w:val="both"/>
      </w:pPr>
      <w:r>
        <w:t>&lt;INSERT MISSION OF PSU or PROGRAM depending upon the courses offered&gt; Please note that courses taught to multiple programs outside of the respective College should list PSU’s mission statement</w:t>
      </w:r>
    </w:p>
    <w:p w:rsidR="00D440B1" w:rsidRDefault="00D440B1">
      <w:pPr>
        <w:jc w:val="both"/>
      </w:pPr>
    </w:p>
    <w:p w:rsidR="00D440B1" w:rsidRDefault="002067A3">
      <w:pPr>
        <w:ind w:left="567" w:hanging="709"/>
        <w:jc w:val="both"/>
      </w:pPr>
      <w:r>
        <w:rPr>
          <w:b/>
          <w:sz w:val="28"/>
          <w:szCs w:val="28"/>
        </w:rPr>
        <w:t xml:space="preserve">I.     Course Description: </w:t>
      </w:r>
      <w:r>
        <w:t xml:space="preserve">(A brief summary </w:t>
      </w:r>
      <w:r>
        <w:t>of the course containing up to 5-8 sentences; Highlight the targeted course learning outcomes.  Consider department missions, objectives, and general expected graduate outcomes.  Also, consider the international accreditation agency requirements for this s</w:t>
      </w:r>
      <w:r>
        <w:t xml:space="preserve">pecific course). </w:t>
      </w:r>
    </w:p>
    <w:p w:rsidR="00D440B1" w:rsidRDefault="00D440B1">
      <w:pPr>
        <w:jc w:val="both"/>
      </w:pPr>
    </w:p>
    <w:p w:rsidR="00D440B1" w:rsidRDefault="00D440B1">
      <w:pPr>
        <w:jc w:val="both"/>
      </w:pPr>
    </w:p>
    <w:p w:rsidR="00D440B1" w:rsidRDefault="002067A3">
      <w:pPr>
        <w:ind w:left="630" w:hanging="705"/>
        <w:jc w:val="both"/>
      </w:pPr>
      <w:r>
        <w:rPr>
          <w:b/>
          <w:sz w:val="28"/>
          <w:szCs w:val="28"/>
        </w:rPr>
        <w:t xml:space="preserve">II.   Course Learning Outcomes: </w:t>
      </w:r>
      <w:r>
        <w:t>(A summary of intended learning outcomes of the course in each domain of learning). On the successful completion of this course, students will be able to demonstrate the following:</w:t>
      </w:r>
    </w:p>
    <w:p w:rsidR="00D440B1" w:rsidRDefault="00D440B1">
      <w:pPr>
        <w:jc w:val="both"/>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0"/>
        <w:gridCol w:w="6190"/>
      </w:tblGrid>
      <w:tr w:rsidR="00D440B1">
        <w:tc>
          <w:tcPr>
            <w:tcW w:w="3160" w:type="dxa"/>
          </w:tcPr>
          <w:p w:rsidR="00D440B1" w:rsidRDefault="002067A3">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Skills</w:t>
            </w:r>
          </w:p>
        </w:tc>
        <w:tc>
          <w:tcPr>
            <w:tcW w:w="6190" w:type="dxa"/>
          </w:tcPr>
          <w:p w:rsidR="00D440B1" w:rsidRDefault="002067A3">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Course Learning Outcomes</w:t>
            </w:r>
          </w:p>
        </w:tc>
      </w:tr>
      <w:tr w:rsidR="00D440B1">
        <w:tc>
          <w:tcPr>
            <w:tcW w:w="3160" w:type="dxa"/>
          </w:tcPr>
          <w:p w:rsidR="00D440B1" w:rsidRDefault="002067A3">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Knowledge &amp; Understanding</w:t>
            </w:r>
          </w:p>
          <w:p w:rsidR="00D440B1" w:rsidRDefault="00D440B1">
            <w:pPr>
              <w:pBdr>
                <w:top w:val="nil"/>
                <w:left w:val="nil"/>
                <w:bottom w:val="nil"/>
                <w:right w:val="nil"/>
                <w:between w:val="nil"/>
              </w:pBdr>
              <w:jc w:val="both"/>
              <w:rPr>
                <w:rFonts w:ascii="Times New Roman" w:eastAsia="Times New Roman" w:hAnsi="Times New Roman" w:cs="Times New Roman"/>
                <w:b/>
                <w:color w:val="000000"/>
              </w:rPr>
            </w:pPr>
          </w:p>
          <w:p w:rsidR="00D440B1" w:rsidRDefault="00D440B1">
            <w:pPr>
              <w:pBdr>
                <w:top w:val="nil"/>
                <w:left w:val="nil"/>
                <w:bottom w:val="nil"/>
                <w:right w:val="nil"/>
                <w:between w:val="nil"/>
              </w:pBdr>
              <w:jc w:val="both"/>
              <w:rPr>
                <w:rFonts w:ascii="Times New Roman" w:eastAsia="Times New Roman" w:hAnsi="Times New Roman" w:cs="Times New Roman"/>
                <w:b/>
                <w:color w:val="000000"/>
              </w:rPr>
            </w:pPr>
          </w:p>
        </w:tc>
        <w:tc>
          <w:tcPr>
            <w:tcW w:w="6190" w:type="dxa"/>
          </w:tcPr>
          <w:p w:rsidR="00D440B1" w:rsidRDefault="00D440B1">
            <w:pPr>
              <w:pBdr>
                <w:top w:val="nil"/>
                <w:left w:val="nil"/>
                <w:bottom w:val="nil"/>
                <w:right w:val="nil"/>
                <w:between w:val="nil"/>
              </w:pBdr>
              <w:jc w:val="both"/>
              <w:rPr>
                <w:rFonts w:ascii="Times New Roman" w:eastAsia="Times New Roman" w:hAnsi="Times New Roman" w:cs="Times New Roman"/>
                <w:color w:val="000000"/>
              </w:rPr>
            </w:pPr>
          </w:p>
        </w:tc>
      </w:tr>
      <w:tr w:rsidR="00D440B1">
        <w:tc>
          <w:tcPr>
            <w:tcW w:w="3160" w:type="dxa"/>
          </w:tcPr>
          <w:p w:rsidR="00D440B1" w:rsidRDefault="002067A3">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Skills</w:t>
            </w:r>
          </w:p>
          <w:p w:rsidR="00D440B1" w:rsidRDefault="00D440B1">
            <w:pPr>
              <w:pBdr>
                <w:top w:val="nil"/>
                <w:left w:val="nil"/>
                <w:bottom w:val="nil"/>
                <w:right w:val="nil"/>
                <w:between w:val="nil"/>
              </w:pBdr>
              <w:jc w:val="both"/>
              <w:rPr>
                <w:rFonts w:ascii="Times New Roman" w:eastAsia="Times New Roman" w:hAnsi="Times New Roman" w:cs="Times New Roman"/>
                <w:b/>
                <w:color w:val="000000"/>
              </w:rPr>
            </w:pPr>
          </w:p>
          <w:p w:rsidR="00D440B1" w:rsidRDefault="00D440B1">
            <w:pPr>
              <w:pBdr>
                <w:top w:val="nil"/>
                <w:left w:val="nil"/>
                <w:bottom w:val="nil"/>
                <w:right w:val="nil"/>
                <w:between w:val="nil"/>
              </w:pBdr>
              <w:jc w:val="both"/>
              <w:rPr>
                <w:rFonts w:ascii="Times New Roman" w:eastAsia="Times New Roman" w:hAnsi="Times New Roman" w:cs="Times New Roman"/>
                <w:b/>
                <w:color w:val="000000"/>
              </w:rPr>
            </w:pPr>
          </w:p>
        </w:tc>
        <w:tc>
          <w:tcPr>
            <w:tcW w:w="6190" w:type="dxa"/>
          </w:tcPr>
          <w:p w:rsidR="00D440B1" w:rsidRDefault="00D440B1">
            <w:pPr>
              <w:pBdr>
                <w:top w:val="nil"/>
                <w:left w:val="nil"/>
                <w:bottom w:val="nil"/>
                <w:right w:val="nil"/>
                <w:between w:val="nil"/>
              </w:pBdr>
              <w:jc w:val="both"/>
              <w:rPr>
                <w:rFonts w:ascii="Times New Roman" w:eastAsia="Times New Roman" w:hAnsi="Times New Roman" w:cs="Times New Roman"/>
                <w:color w:val="000000"/>
              </w:rPr>
            </w:pPr>
          </w:p>
        </w:tc>
      </w:tr>
      <w:tr w:rsidR="00D440B1">
        <w:tc>
          <w:tcPr>
            <w:tcW w:w="3160" w:type="dxa"/>
          </w:tcPr>
          <w:p w:rsidR="00D440B1" w:rsidRDefault="002067A3">
            <w:pPr>
              <w:jc w:val="both"/>
              <w:rPr>
                <w:rFonts w:ascii="Times New Roman" w:eastAsia="Times New Roman" w:hAnsi="Times New Roman" w:cs="Times New Roman"/>
                <w:b/>
              </w:rPr>
            </w:pPr>
            <w:r>
              <w:rPr>
                <w:rFonts w:ascii="Times New Roman" w:eastAsia="Times New Roman" w:hAnsi="Times New Roman" w:cs="Times New Roman"/>
                <w:b/>
              </w:rPr>
              <w:t xml:space="preserve">Values </w:t>
            </w:r>
          </w:p>
          <w:p w:rsidR="00D440B1" w:rsidRDefault="00D440B1">
            <w:pPr>
              <w:jc w:val="both"/>
              <w:rPr>
                <w:rFonts w:ascii="Times New Roman" w:eastAsia="Times New Roman" w:hAnsi="Times New Roman" w:cs="Times New Roman"/>
                <w:b/>
              </w:rPr>
            </w:pPr>
          </w:p>
          <w:p w:rsidR="00D440B1" w:rsidRDefault="00D440B1">
            <w:pPr>
              <w:jc w:val="both"/>
              <w:rPr>
                <w:rFonts w:ascii="Times New Roman" w:eastAsia="Times New Roman" w:hAnsi="Times New Roman" w:cs="Times New Roman"/>
                <w:b/>
              </w:rPr>
            </w:pPr>
          </w:p>
        </w:tc>
        <w:tc>
          <w:tcPr>
            <w:tcW w:w="6190" w:type="dxa"/>
          </w:tcPr>
          <w:p w:rsidR="00D440B1" w:rsidRDefault="00D440B1">
            <w:pPr>
              <w:pBdr>
                <w:top w:val="nil"/>
                <w:left w:val="nil"/>
                <w:bottom w:val="nil"/>
                <w:right w:val="nil"/>
                <w:between w:val="nil"/>
              </w:pBdr>
              <w:jc w:val="both"/>
              <w:rPr>
                <w:rFonts w:ascii="Times New Roman" w:eastAsia="Times New Roman" w:hAnsi="Times New Roman" w:cs="Times New Roman"/>
                <w:b/>
                <w:color w:val="000000"/>
              </w:rPr>
            </w:pPr>
          </w:p>
        </w:tc>
      </w:tr>
    </w:tbl>
    <w:p w:rsidR="00D440B1" w:rsidRDefault="00D440B1">
      <w:pPr>
        <w:jc w:val="both"/>
      </w:pPr>
    </w:p>
    <w:p w:rsidR="00D440B1" w:rsidRDefault="00D440B1">
      <w:pPr>
        <w:jc w:val="both"/>
      </w:pPr>
    </w:p>
    <w:p w:rsidR="00D440B1" w:rsidRDefault="00D440B1">
      <w:pPr>
        <w:jc w:val="both"/>
      </w:pPr>
    </w:p>
    <w:p w:rsidR="00D440B1" w:rsidRDefault="00D440B1">
      <w:pPr>
        <w:jc w:val="both"/>
      </w:pPr>
    </w:p>
    <w:p w:rsidR="00D440B1" w:rsidRDefault="00D440B1">
      <w:pPr>
        <w:jc w:val="both"/>
      </w:pPr>
    </w:p>
    <w:p w:rsidR="00D440B1" w:rsidRDefault="00D440B1">
      <w:pPr>
        <w:jc w:val="both"/>
      </w:pPr>
    </w:p>
    <w:p w:rsidR="00D440B1" w:rsidRDefault="002067A3">
      <w:pPr>
        <w:pBdr>
          <w:top w:val="nil"/>
          <w:left w:val="nil"/>
          <w:bottom w:val="nil"/>
          <w:right w:val="nil"/>
          <w:between w:val="nil"/>
        </w:pBdr>
        <w:ind w:left="567" w:hanging="709"/>
        <w:jc w:val="both"/>
        <w:rPr>
          <w:b/>
          <w:color w:val="000000"/>
        </w:rPr>
      </w:pPr>
      <w:r>
        <w:rPr>
          <w:b/>
          <w:color w:val="000000"/>
          <w:sz w:val="28"/>
          <w:szCs w:val="28"/>
        </w:rPr>
        <w:t>III.</w:t>
      </w:r>
      <w:r>
        <w:rPr>
          <w:color w:val="000000"/>
          <w:sz w:val="28"/>
          <w:szCs w:val="28"/>
        </w:rPr>
        <w:t xml:space="preserve">    </w:t>
      </w:r>
      <w:r>
        <w:rPr>
          <w:rFonts w:ascii="Times" w:eastAsia="Times" w:hAnsi="Times" w:cs="Times"/>
          <w:b/>
          <w:color w:val="000000"/>
        </w:rPr>
        <w:t xml:space="preserve">Tentative Weekly Course Schedule: (Should mention the specific course topics to be covered within the semester) </w:t>
      </w:r>
      <w:r>
        <w:rPr>
          <w:rFonts w:ascii="Times" w:eastAsia="Times" w:hAnsi="Times" w:cs="Times"/>
          <w:b/>
          <w:i/>
          <w:color w:val="000000"/>
        </w:rPr>
        <w:t>May change to accommodate guest presenters &amp; student needs</w:t>
      </w:r>
      <w:r>
        <w:rPr>
          <w:color w:val="000000"/>
        </w:rPr>
        <w:t>.</w:t>
      </w:r>
    </w:p>
    <w:p w:rsidR="00D440B1" w:rsidRDefault="00D440B1">
      <w:pPr>
        <w:jc w:val="both"/>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4"/>
        <w:gridCol w:w="3600"/>
        <w:gridCol w:w="1450"/>
        <w:gridCol w:w="1871"/>
        <w:gridCol w:w="1391"/>
      </w:tblGrid>
      <w:tr w:rsidR="00D440B1">
        <w:tc>
          <w:tcPr>
            <w:tcW w:w="1264" w:type="dxa"/>
          </w:tcPr>
          <w:p w:rsidR="00D440B1" w:rsidRDefault="002067A3">
            <w:pPr>
              <w:jc w:val="both"/>
              <w:rPr>
                <w:b/>
              </w:rPr>
            </w:pPr>
            <w:r>
              <w:rPr>
                <w:b/>
              </w:rPr>
              <w:t>WEEK</w:t>
            </w:r>
          </w:p>
        </w:tc>
        <w:tc>
          <w:tcPr>
            <w:tcW w:w="3600" w:type="dxa"/>
          </w:tcPr>
          <w:p w:rsidR="00D440B1" w:rsidRDefault="002067A3">
            <w:pPr>
              <w:jc w:val="both"/>
              <w:rPr>
                <w:b/>
              </w:rPr>
            </w:pPr>
            <w:r>
              <w:rPr>
                <w:b/>
              </w:rPr>
              <w:t>UNIT/ TOPIC</w:t>
            </w:r>
          </w:p>
        </w:tc>
        <w:tc>
          <w:tcPr>
            <w:tcW w:w="1450" w:type="dxa"/>
          </w:tcPr>
          <w:p w:rsidR="00D440B1" w:rsidRDefault="002067A3">
            <w:pPr>
              <w:jc w:val="both"/>
              <w:rPr>
                <w:b/>
              </w:rPr>
            </w:pPr>
            <w:r>
              <w:rPr>
                <w:b/>
              </w:rPr>
              <w:t>CLO(s) alignment</w:t>
            </w:r>
          </w:p>
        </w:tc>
        <w:tc>
          <w:tcPr>
            <w:tcW w:w="1871" w:type="dxa"/>
          </w:tcPr>
          <w:p w:rsidR="00D440B1" w:rsidRDefault="002067A3">
            <w:pPr>
              <w:jc w:val="both"/>
              <w:rPr>
                <w:b/>
              </w:rPr>
            </w:pPr>
            <w:r>
              <w:rPr>
                <w:b/>
              </w:rPr>
              <w:t xml:space="preserve">STUDENT TASKS (assignments, readings, exams, quizzes, presentations, </w:t>
            </w:r>
            <w:proofErr w:type="spellStart"/>
            <w:r>
              <w:rPr>
                <w:b/>
              </w:rPr>
              <w:t>etc</w:t>
            </w:r>
            <w:proofErr w:type="spellEnd"/>
            <w:r>
              <w:rPr>
                <w:b/>
              </w:rPr>
              <w:t>…)</w:t>
            </w:r>
          </w:p>
        </w:tc>
        <w:tc>
          <w:tcPr>
            <w:tcW w:w="1391" w:type="dxa"/>
          </w:tcPr>
          <w:p w:rsidR="00D440B1" w:rsidRDefault="002067A3">
            <w:pPr>
              <w:jc w:val="both"/>
              <w:rPr>
                <w:b/>
              </w:rPr>
            </w:pPr>
            <w:r>
              <w:rPr>
                <w:b/>
              </w:rPr>
              <w:t>Number of Contact hours</w:t>
            </w:r>
          </w:p>
        </w:tc>
      </w:tr>
      <w:tr w:rsidR="00D440B1">
        <w:tc>
          <w:tcPr>
            <w:tcW w:w="1264" w:type="dxa"/>
          </w:tcPr>
          <w:p w:rsidR="00D440B1" w:rsidRDefault="002067A3">
            <w:pPr>
              <w:jc w:val="center"/>
            </w:pPr>
            <w:r>
              <w:t>1</w:t>
            </w:r>
          </w:p>
        </w:tc>
        <w:tc>
          <w:tcPr>
            <w:tcW w:w="3600" w:type="dxa"/>
          </w:tcPr>
          <w:p w:rsidR="00D440B1" w:rsidRDefault="00D440B1">
            <w:pPr>
              <w:jc w:val="both"/>
            </w:pPr>
          </w:p>
        </w:tc>
        <w:tc>
          <w:tcPr>
            <w:tcW w:w="1450" w:type="dxa"/>
          </w:tcPr>
          <w:p w:rsidR="00D440B1" w:rsidRDefault="00D440B1">
            <w:pPr>
              <w:jc w:val="both"/>
            </w:pPr>
          </w:p>
        </w:tc>
        <w:tc>
          <w:tcPr>
            <w:tcW w:w="1871" w:type="dxa"/>
          </w:tcPr>
          <w:p w:rsidR="00D440B1" w:rsidRDefault="00D440B1">
            <w:pPr>
              <w:jc w:val="both"/>
            </w:pPr>
          </w:p>
        </w:tc>
        <w:tc>
          <w:tcPr>
            <w:tcW w:w="1391" w:type="dxa"/>
          </w:tcPr>
          <w:p w:rsidR="00D440B1" w:rsidRDefault="00D440B1">
            <w:pPr>
              <w:jc w:val="both"/>
            </w:pPr>
          </w:p>
        </w:tc>
      </w:tr>
      <w:tr w:rsidR="00D440B1">
        <w:tc>
          <w:tcPr>
            <w:tcW w:w="1264" w:type="dxa"/>
          </w:tcPr>
          <w:p w:rsidR="00D440B1" w:rsidRDefault="002067A3">
            <w:pPr>
              <w:jc w:val="center"/>
            </w:pPr>
            <w:r>
              <w:t>2</w:t>
            </w:r>
          </w:p>
        </w:tc>
        <w:tc>
          <w:tcPr>
            <w:tcW w:w="3600" w:type="dxa"/>
          </w:tcPr>
          <w:p w:rsidR="00D440B1" w:rsidRDefault="00D440B1">
            <w:pPr>
              <w:jc w:val="both"/>
            </w:pPr>
          </w:p>
        </w:tc>
        <w:tc>
          <w:tcPr>
            <w:tcW w:w="1450" w:type="dxa"/>
          </w:tcPr>
          <w:p w:rsidR="00D440B1" w:rsidRDefault="00D440B1">
            <w:pPr>
              <w:jc w:val="both"/>
            </w:pPr>
          </w:p>
        </w:tc>
        <w:tc>
          <w:tcPr>
            <w:tcW w:w="1871" w:type="dxa"/>
          </w:tcPr>
          <w:p w:rsidR="00D440B1" w:rsidRDefault="00D440B1">
            <w:pPr>
              <w:jc w:val="both"/>
            </w:pPr>
          </w:p>
        </w:tc>
        <w:tc>
          <w:tcPr>
            <w:tcW w:w="1391" w:type="dxa"/>
          </w:tcPr>
          <w:p w:rsidR="00D440B1" w:rsidRDefault="00D440B1">
            <w:pPr>
              <w:jc w:val="both"/>
            </w:pPr>
          </w:p>
        </w:tc>
      </w:tr>
      <w:tr w:rsidR="00D440B1">
        <w:tc>
          <w:tcPr>
            <w:tcW w:w="1264" w:type="dxa"/>
          </w:tcPr>
          <w:p w:rsidR="00D440B1" w:rsidRDefault="002067A3">
            <w:pPr>
              <w:jc w:val="center"/>
            </w:pPr>
            <w:r>
              <w:t>3</w:t>
            </w:r>
          </w:p>
        </w:tc>
        <w:tc>
          <w:tcPr>
            <w:tcW w:w="3600" w:type="dxa"/>
          </w:tcPr>
          <w:p w:rsidR="00D440B1" w:rsidRDefault="00D440B1">
            <w:pPr>
              <w:jc w:val="both"/>
            </w:pPr>
          </w:p>
        </w:tc>
        <w:tc>
          <w:tcPr>
            <w:tcW w:w="1450" w:type="dxa"/>
          </w:tcPr>
          <w:p w:rsidR="00D440B1" w:rsidRDefault="00D440B1">
            <w:pPr>
              <w:jc w:val="both"/>
            </w:pPr>
          </w:p>
        </w:tc>
        <w:tc>
          <w:tcPr>
            <w:tcW w:w="1871" w:type="dxa"/>
          </w:tcPr>
          <w:p w:rsidR="00D440B1" w:rsidRDefault="00D440B1">
            <w:pPr>
              <w:jc w:val="both"/>
            </w:pPr>
          </w:p>
        </w:tc>
        <w:tc>
          <w:tcPr>
            <w:tcW w:w="1391" w:type="dxa"/>
          </w:tcPr>
          <w:p w:rsidR="00D440B1" w:rsidRDefault="00D440B1">
            <w:pPr>
              <w:jc w:val="both"/>
            </w:pPr>
          </w:p>
        </w:tc>
      </w:tr>
      <w:tr w:rsidR="00D440B1">
        <w:tc>
          <w:tcPr>
            <w:tcW w:w="1264" w:type="dxa"/>
          </w:tcPr>
          <w:p w:rsidR="00D440B1" w:rsidRDefault="002067A3">
            <w:pPr>
              <w:jc w:val="center"/>
            </w:pPr>
            <w:r>
              <w:t>4</w:t>
            </w:r>
          </w:p>
        </w:tc>
        <w:tc>
          <w:tcPr>
            <w:tcW w:w="3600" w:type="dxa"/>
          </w:tcPr>
          <w:p w:rsidR="00D440B1" w:rsidRDefault="00D440B1">
            <w:pPr>
              <w:jc w:val="both"/>
            </w:pPr>
          </w:p>
        </w:tc>
        <w:tc>
          <w:tcPr>
            <w:tcW w:w="1450" w:type="dxa"/>
          </w:tcPr>
          <w:p w:rsidR="00D440B1" w:rsidRDefault="00D440B1">
            <w:pPr>
              <w:jc w:val="both"/>
            </w:pPr>
          </w:p>
        </w:tc>
        <w:tc>
          <w:tcPr>
            <w:tcW w:w="1871" w:type="dxa"/>
          </w:tcPr>
          <w:p w:rsidR="00D440B1" w:rsidRDefault="00D440B1">
            <w:pPr>
              <w:jc w:val="both"/>
            </w:pPr>
          </w:p>
        </w:tc>
        <w:tc>
          <w:tcPr>
            <w:tcW w:w="1391" w:type="dxa"/>
          </w:tcPr>
          <w:p w:rsidR="00D440B1" w:rsidRDefault="00D440B1">
            <w:pPr>
              <w:jc w:val="both"/>
            </w:pPr>
          </w:p>
        </w:tc>
      </w:tr>
      <w:tr w:rsidR="00D440B1">
        <w:tc>
          <w:tcPr>
            <w:tcW w:w="1264" w:type="dxa"/>
          </w:tcPr>
          <w:p w:rsidR="00D440B1" w:rsidRDefault="002067A3">
            <w:pPr>
              <w:jc w:val="center"/>
            </w:pPr>
            <w:r>
              <w:t>5</w:t>
            </w:r>
          </w:p>
        </w:tc>
        <w:tc>
          <w:tcPr>
            <w:tcW w:w="3600" w:type="dxa"/>
          </w:tcPr>
          <w:p w:rsidR="00D440B1" w:rsidRDefault="00D440B1">
            <w:pPr>
              <w:jc w:val="both"/>
            </w:pPr>
          </w:p>
        </w:tc>
        <w:tc>
          <w:tcPr>
            <w:tcW w:w="1450" w:type="dxa"/>
          </w:tcPr>
          <w:p w:rsidR="00D440B1" w:rsidRDefault="00D440B1">
            <w:pPr>
              <w:jc w:val="both"/>
            </w:pPr>
          </w:p>
        </w:tc>
        <w:tc>
          <w:tcPr>
            <w:tcW w:w="1871" w:type="dxa"/>
          </w:tcPr>
          <w:p w:rsidR="00D440B1" w:rsidRDefault="00D440B1">
            <w:pPr>
              <w:jc w:val="both"/>
            </w:pPr>
          </w:p>
        </w:tc>
        <w:tc>
          <w:tcPr>
            <w:tcW w:w="1391" w:type="dxa"/>
          </w:tcPr>
          <w:p w:rsidR="00D440B1" w:rsidRDefault="00D440B1">
            <w:pPr>
              <w:jc w:val="both"/>
            </w:pPr>
          </w:p>
        </w:tc>
      </w:tr>
      <w:tr w:rsidR="00D440B1">
        <w:tc>
          <w:tcPr>
            <w:tcW w:w="1264" w:type="dxa"/>
          </w:tcPr>
          <w:p w:rsidR="00D440B1" w:rsidRDefault="002067A3">
            <w:pPr>
              <w:jc w:val="center"/>
            </w:pPr>
            <w:r>
              <w:t>6</w:t>
            </w:r>
          </w:p>
        </w:tc>
        <w:tc>
          <w:tcPr>
            <w:tcW w:w="3600" w:type="dxa"/>
          </w:tcPr>
          <w:p w:rsidR="00D440B1" w:rsidRDefault="00D440B1">
            <w:pPr>
              <w:jc w:val="both"/>
            </w:pPr>
          </w:p>
        </w:tc>
        <w:tc>
          <w:tcPr>
            <w:tcW w:w="1450" w:type="dxa"/>
          </w:tcPr>
          <w:p w:rsidR="00D440B1" w:rsidRDefault="00D440B1">
            <w:pPr>
              <w:jc w:val="both"/>
            </w:pPr>
          </w:p>
        </w:tc>
        <w:tc>
          <w:tcPr>
            <w:tcW w:w="1871" w:type="dxa"/>
          </w:tcPr>
          <w:p w:rsidR="00D440B1" w:rsidRDefault="00D440B1">
            <w:pPr>
              <w:jc w:val="both"/>
            </w:pPr>
          </w:p>
        </w:tc>
        <w:tc>
          <w:tcPr>
            <w:tcW w:w="1391" w:type="dxa"/>
          </w:tcPr>
          <w:p w:rsidR="00D440B1" w:rsidRDefault="00D440B1">
            <w:pPr>
              <w:jc w:val="both"/>
            </w:pPr>
          </w:p>
        </w:tc>
      </w:tr>
      <w:tr w:rsidR="00D440B1">
        <w:tc>
          <w:tcPr>
            <w:tcW w:w="1264" w:type="dxa"/>
          </w:tcPr>
          <w:p w:rsidR="00D440B1" w:rsidRDefault="002067A3">
            <w:pPr>
              <w:jc w:val="center"/>
            </w:pPr>
            <w:r>
              <w:t>7</w:t>
            </w:r>
          </w:p>
        </w:tc>
        <w:tc>
          <w:tcPr>
            <w:tcW w:w="3600" w:type="dxa"/>
          </w:tcPr>
          <w:p w:rsidR="00D440B1" w:rsidRDefault="00D440B1">
            <w:pPr>
              <w:jc w:val="both"/>
            </w:pPr>
          </w:p>
        </w:tc>
        <w:tc>
          <w:tcPr>
            <w:tcW w:w="1450" w:type="dxa"/>
          </w:tcPr>
          <w:p w:rsidR="00D440B1" w:rsidRDefault="00D440B1">
            <w:pPr>
              <w:jc w:val="both"/>
            </w:pPr>
          </w:p>
        </w:tc>
        <w:tc>
          <w:tcPr>
            <w:tcW w:w="1871" w:type="dxa"/>
          </w:tcPr>
          <w:p w:rsidR="00D440B1" w:rsidRDefault="00D440B1">
            <w:pPr>
              <w:jc w:val="both"/>
            </w:pPr>
          </w:p>
        </w:tc>
        <w:tc>
          <w:tcPr>
            <w:tcW w:w="1391" w:type="dxa"/>
          </w:tcPr>
          <w:p w:rsidR="00D440B1" w:rsidRDefault="00D440B1">
            <w:pPr>
              <w:jc w:val="both"/>
            </w:pPr>
          </w:p>
        </w:tc>
      </w:tr>
      <w:tr w:rsidR="00D440B1">
        <w:tc>
          <w:tcPr>
            <w:tcW w:w="1264" w:type="dxa"/>
          </w:tcPr>
          <w:p w:rsidR="00D440B1" w:rsidRDefault="002067A3">
            <w:pPr>
              <w:jc w:val="center"/>
            </w:pPr>
            <w:r>
              <w:t>8</w:t>
            </w:r>
          </w:p>
        </w:tc>
        <w:tc>
          <w:tcPr>
            <w:tcW w:w="3600" w:type="dxa"/>
          </w:tcPr>
          <w:p w:rsidR="00D440B1" w:rsidRDefault="00D440B1">
            <w:pPr>
              <w:jc w:val="both"/>
            </w:pPr>
          </w:p>
        </w:tc>
        <w:tc>
          <w:tcPr>
            <w:tcW w:w="1450" w:type="dxa"/>
          </w:tcPr>
          <w:p w:rsidR="00D440B1" w:rsidRDefault="00D440B1">
            <w:pPr>
              <w:jc w:val="both"/>
            </w:pPr>
          </w:p>
        </w:tc>
        <w:tc>
          <w:tcPr>
            <w:tcW w:w="1871" w:type="dxa"/>
          </w:tcPr>
          <w:p w:rsidR="00D440B1" w:rsidRDefault="00D440B1">
            <w:pPr>
              <w:jc w:val="both"/>
            </w:pPr>
          </w:p>
        </w:tc>
        <w:tc>
          <w:tcPr>
            <w:tcW w:w="1391" w:type="dxa"/>
          </w:tcPr>
          <w:p w:rsidR="00D440B1" w:rsidRDefault="00D440B1">
            <w:pPr>
              <w:jc w:val="both"/>
            </w:pPr>
          </w:p>
        </w:tc>
      </w:tr>
      <w:tr w:rsidR="00D440B1">
        <w:tc>
          <w:tcPr>
            <w:tcW w:w="1264" w:type="dxa"/>
          </w:tcPr>
          <w:p w:rsidR="00D440B1" w:rsidRDefault="002067A3">
            <w:pPr>
              <w:jc w:val="center"/>
            </w:pPr>
            <w:r>
              <w:t>9</w:t>
            </w:r>
          </w:p>
        </w:tc>
        <w:tc>
          <w:tcPr>
            <w:tcW w:w="3600" w:type="dxa"/>
          </w:tcPr>
          <w:p w:rsidR="00D440B1" w:rsidRDefault="00D440B1">
            <w:pPr>
              <w:jc w:val="both"/>
            </w:pPr>
          </w:p>
        </w:tc>
        <w:tc>
          <w:tcPr>
            <w:tcW w:w="1450" w:type="dxa"/>
          </w:tcPr>
          <w:p w:rsidR="00D440B1" w:rsidRDefault="00D440B1">
            <w:pPr>
              <w:jc w:val="both"/>
            </w:pPr>
          </w:p>
        </w:tc>
        <w:tc>
          <w:tcPr>
            <w:tcW w:w="1871" w:type="dxa"/>
          </w:tcPr>
          <w:p w:rsidR="00D440B1" w:rsidRDefault="00D440B1">
            <w:pPr>
              <w:jc w:val="both"/>
            </w:pPr>
          </w:p>
        </w:tc>
        <w:tc>
          <w:tcPr>
            <w:tcW w:w="1391" w:type="dxa"/>
          </w:tcPr>
          <w:p w:rsidR="00D440B1" w:rsidRDefault="00D440B1">
            <w:pPr>
              <w:jc w:val="both"/>
            </w:pPr>
          </w:p>
        </w:tc>
      </w:tr>
      <w:tr w:rsidR="00D440B1">
        <w:tc>
          <w:tcPr>
            <w:tcW w:w="1264" w:type="dxa"/>
          </w:tcPr>
          <w:p w:rsidR="00D440B1" w:rsidRDefault="002067A3">
            <w:pPr>
              <w:jc w:val="center"/>
            </w:pPr>
            <w:r>
              <w:t>10</w:t>
            </w:r>
          </w:p>
        </w:tc>
        <w:tc>
          <w:tcPr>
            <w:tcW w:w="3600" w:type="dxa"/>
          </w:tcPr>
          <w:p w:rsidR="00D440B1" w:rsidRDefault="00D440B1">
            <w:pPr>
              <w:jc w:val="both"/>
            </w:pPr>
          </w:p>
        </w:tc>
        <w:tc>
          <w:tcPr>
            <w:tcW w:w="1450" w:type="dxa"/>
          </w:tcPr>
          <w:p w:rsidR="00D440B1" w:rsidRDefault="00D440B1">
            <w:pPr>
              <w:jc w:val="both"/>
            </w:pPr>
          </w:p>
        </w:tc>
        <w:tc>
          <w:tcPr>
            <w:tcW w:w="1871" w:type="dxa"/>
          </w:tcPr>
          <w:p w:rsidR="00D440B1" w:rsidRDefault="00D440B1">
            <w:pPr>
              <w:jc w:val="both"/>
            </w:pPr>
          </w:p>
        </w:tc>
        <w:tc>
          <w:tcPr>
            <w:tcW w:w="1391" w:type="dxa"/>
          </w:tcPr>
          <w:p w:rsidR="00D440B1" w:rsidRDefault="00D440B1">
            <w:pPr>
              <w:jc w:val="both"/>
            </w:pPr>
          </w:p>
        </w:tc>
      </w:tr>
      <w:tr w:rsidR="00D440B1">
        <w:tc>
          <w:tcPr>
            <w:tcW w:w="1264" w:type="dxa"/>
          </w:tcPr>
          <w:p w:rsidR="00D440B1" w:rsidRDefault="002067A3">
            <w:pPr>
              <w:jc w:val="center"/>
            </w:pPr>
            <w:r>
              <w:t>11</w:t>
            </w:r>
          </w:p>
        </w:tc>
        <w:tc>
          <w:tcPr>
            <w:tcW w:w="3600" w:type="dxa"/>
          </w:tcPr>
          <w:p w:rsidR="00D440B1" w:rsidRDefault="00D440B1">
            <w:pPr>
              <w:jc w:val="both"/>
            </w:pPr>
          </w:p>
        </w:tc>
        <w:tc>
          <w:tcPr>
            <w:tcW w:w="1450" w:type="dxa"/>
          </w:tcPr>
          <w:p w:rsidR="00D440B1" w:rsidRDefault="00D440B1">
            <w:pPr>
              <w:jc w:val="both"/>
            </w:pPr>
          </w:p>
        </w:tc>
        <w:tc>
          <w:tcPr>
            <w:tcW w:w="1871" w:type="dxa"/>
          </w:tcPr>
          <w:p w:rsidR="00D440B1" w:rsidRDefault="00D440B1">
            <w:pPr>
              <w:jc w:val="both"/>
            </w:pPr>
          </w:p>
        </w:tc>
        <w:tc>
          <w:tcPr>
            <w:tcW w:w="1391" w:type="dxa"/>
          </w:tcPr>
          <w:p w:rsidR="00D440B1" w:rsidRDefault="00D440B1">
            <w:pPr>
              <w:jc w:val="both"/>
            </w:pPr>
          </w:p>
        </w:tc>
      </w:tr>
      <w:tr w:rsidR="00D440B1">
        <w:tc>
          <w:tcPr>
            <w:tcW w:w="1264" w:type="dxa"/>
          </w:tcPr>
          <w:p w:rsidR="00D440B1" w:rsidRDefault="002067A3">
            <w:pPr>
              <w:jc w:val="center"/>
            </w:pPr>
            <w:r>
              <w:t>12</w:t>
            </w:r>
          </w:p>
        </w:tc>
        <w:tc>
          <w:tcPr>
            <w:tcW w:w="3600" w:type="dxa"/>
          </w:tcPr>
          <w:p w:rsidR="00D440B1" w:rsidRDefault="00D440B1">
            <w:pPr>
              <w:jc w:val="both"/>
            </w:pPr>
          </w:p>
        </w:tc>
        <w:tc>
          <w:tcPr>
            <w:tcW w:w="1450" w:type="dxa"/>
          </w:tcPr>
          <w:p w:rsidR="00D440B1" w:rsidRDefault="00D440B1">
            <w:pPr>
              <w:jc w:val="both"/>
            </w:pPr>
          </w:p>
        </w:tc>
        <w:tc>
          <w:tcPr>
            <w:tcW w:w="1871" w:type="dxa"/>
          </w:tcPr>
          <w:p w:rsidR="00D440B1" w:rsidRDefault="00D440B1">
            <w:pPr>
              <w:jc w:val="both"/>
            </w:pPr>
          </w:p>
        </w:tc>
        <w:tc>
          <w:tcPr>
            <w:tcW w:w="1391" w:type="dxa"/>
          </w:tcPr>
          <w:p w:rsidR="00D440B1" w:rsidRDefault="00D440B1">
            <w:pPr>
              <w:jc w:val="both"/>
            </w:pPr>
          </w:p>
        </w:tc>
      </w:tr>
      <w:tr w:rsidR="00D440B1">
        <w:tc>
          <w:tcPr>
            <w:tcW w:w="1264" w:type="dxa"/>
          </w:tcPr>
          <w:p w:rsidR="00D440B1" w:rsidRDefault="002067A3">
            <w:pPr>
              <w:jc w:val="center"/>
            </w:pPr>
            <w:r>
              <w:t>13</w:t>
            </w:r>
          </w:p>
        </w:tc>
        <w:tc>
          <w:tcPr>
            <w:tcW w:w="3600" w:type="dxa"/>
          </w:tcPr>
          <w:p w:rsidR="00D440B1" w:rsidRDefault="00D440B1">
            <w:pPr>
              <w:jc w:val="both"/>
            </w:pPr>
          </w:p>
        </w:tc>
        <w:tc>
          <w:tcPr>
            <w:tcW w:w="1450" w:type="dxa"/>
          </w:tcPr>
          <w:p w:rsidR="00D440B1" w:rsidRDefault="00D440B1">
            <w:pPr>
              <w:jc w:val="both"/>
            </w:pPr>
          </w:p>
        </w:tc>
        <w:tc>
          <w:tcPr>
            <w:tcW w:w="1871" w:type="dxa"/>
          </w:tcPr>
          <w:p w:rsidR="00D440B1" w:rsidRDefault="00D440B1">
            <w:pPr>
              <w:jc w:val="both"/>
            </w:pPr>
          </w:p>
        </w:tc>
        <w:tc>
          <w:tcPr>
            <w:tcW w:w="1391" w:type="dxa"/>
          </w:tcPr>
          <w:p w:rsidR="00D440B1" w:rsidRDefault="00D440B1">
            <w:pPr>
              <w:jc w:val="both"/>
            </w:pPr>
          </w:p>
        </w:tc>
      </w:tr>
      <w:tr w:rsidR="00D440B1">
        <w:tc>
          <w:tcPr>
            <w:tcW w:w="1264" w:type="dxa"/>
          </w:tcPr>
          <w:p w:rsidR="00D440B1" w:rsidRDefault="002067A3">
            <w:pPr>
              <w:jc w:val="center"/>
            </w:pPr>
            <w:r>
              <w:t>14</w:t>
            </w:r>
          </w:p>
        </w:tc>
        <w:tc>
          <w:tcPr>
            <w:tcW w:w="3600" w:type="dxa"/>
          </w:tcPr>
          <w:p w:rsidR="00D440B1" w:rsidRDefault="00D440B1">
            <w:pPr>
              <w:jc w:val="both"/>
            </w:pPr>
          </w:p>
        </w:tc>
        <w:tc>
          <w:tcPr>
            <w:tcW w:w="1450" w:type="dxa"/>
          </w:tcPr>
          <w:p w:rsidR="00D440B1" w:rsidRDefault="00D440B1">
            <w:pPr>
              <w:jc w:val="both"/>
            </w:pPr>
          </w:p>
        </w:tc>
        <w:tc>
          <w:tcPr>
            <w:tcW w:w="1871" w:type="dxa"/>
          </w:tcPr>
          <w:p w:rsidR="00D440B1" w:rsidRDefault="00D440B1">
            <w:pPr>
              <w:jc w:val="both"/>
            </w:pPr>
          </w:p>
        </w:tc>
        <w:tc>
          <w:tcPr>
            <w:tcW w:w="1391" w:type="dxa"/>
          </w:tcPr>
          <w:p w:rsidR="00D440B1" w:rsidRDefault="00D440B1">
            <w:pPr>
              <w:jc w:val="both"/>
            </w:pPr>
          </w:p>
        </w:tc>
      </w:tr>
      <w:tr w:rsidR="00D440B1">
        <w:tc>
          <w:tcPr>
            <w:tcW w:w="1264" w:type="dxa"/>
          </w:tcPr>
          <w:p w:rsidR="00D440B1" w:rsidRDefault="002067A3">
            <w:pPr>
              <w:jc w:val="center"/>
            </w:pPr>
            <w:r>
              <w:t>15</w:t>
            </w:r>
          </w:p>
        </w:tc>
        <w:tc>
          <w:tcPr>
            <w:tcW w:w="3600" w:type="dxa"/>
          </w:tcPr>
          <w:p w:rsidR="00D440B1" w:rsidRDefault="00D440B1">
            <w:pPr>
              <w:jc w:val="both"/>
            </w:pPr>
          </w:p>
        </w:tc>
        <w:tc>
          <w:tcPr>
            <w:tcW w:w="1450" w:type="dxa"/>
          </w:tcPr>
          <w:p w:rsidR="00D440B1" w:rsidRDefault="00D440B1">
            <w:pPr>
              <w:jc w:val="both"/>
            </w:pPr>
          </w:p>
        </w:tc>
        <w:tc>
          <w:tcPr>
            <w:tcW w:w="1871" w:type="dxa"/>
          </w:tcPr>
          <w:p w:rsidR="00D440B1" w:rsidRDefault="00D440B1">
            <w:pPr>
              <w:jc w:val="both"/>
            </w:pPr>
          </w:p>
        </w:tc>
        <w:tc>
          <w:tcPr>
            <w:tcW w:w="1391" w:type="dxa"/>
          </w:tcPr>
          <w:p w:rsidR="00D440B1" w:rsidRDefault="00D440B1">
            <w:pPr>
              <w:jc w:val="both"/>
            </w:pPr>
          </w:p>
        </w:tc>
      </w:tr>
      <w:tr w:rsidR="00D440B1">
        <w:tc>
          <w:tcPr>
            <w:tcW w:w="1264" w:type="dxa"/>
          </w:tcPr>
          <w:p w:rsidR="00D440B1" w:rsidRDefault="002067A3">
            <w:pPr>
              <w:jc w:val="center"/>
            </w:pPr>
            <w:r>
              <w:t>16</w:t>
            </w:r>
          </w:p>
        </w:tc>
        <w:tc>
          <w:tcPr>
            <w:tcW w:w="3600" w:type="dxa"/>
          </w:tcPr>
          <w:p w:rsidR="00D440B1" w:rsidRDefault="00D440B1">
            <w:pPr>
              <w:jc w:val="both"/>
            </w:pPr>
          </w:p>
        </w:tc>
        <w:tc>
          <w:tcPr>
            <w:tcW w:w="1450" w:type="dxa"/>
          </w:tcPr>
          <w:p w:rsidR="00D440B1" w:rsidRDefault="00D440B1">
            <w:pPr>
              <w:jc w:val="both"/>
            </w:pPr>
          </w:p>
        </w:tc>
        <w:tc>
          <w:tcPr>
            <w:tcW w:w="1871" w:type="dxa"/>
          </w:tcPr>
          <w:p w:rsidR="00D440B1" w:rsidRDefault="00D440B1">
            <w:pPr>
              <w:jc w:val="both"/>
            </w:pPr>
          </w:p>
        </w:tc>
        <w:tc>
          <w:tcPr>
            <w:tcW w:w="1391" w:type="dxa"/>
          </w:tcPr>
          <w:p w:rsidR="00D440B1" w:rsidRDefault="00D440B1">
            <w:pPr>
              <w:jc w:val="both"/>
            </w:pPr>
          </w:p>
        </w:tc>
      </w:tr>
    </w:tbl>
    <w:p w:rsidR="00D440B1" w:rsidRDefault="00D440B1">
      <w:pPr>
        <w:jc w:val="both"/>
      </w:pPr>
    </w:p>
    <w:p w:rsidR="00D440B1" w:rsidRDefault="00D440B1">
      <w:pPr>
        <w:pStyle w:val="Heading3"/>
        <w:jc w:val="both"/>
        <w:rPr>
          <w:rFonts w:ascii="Times New Roman" w:hAnsi="Times New Roman" w:cs="Times New Roman"/>
          <w:sz w:val="24"/>
        </w:rPr>
      </w:pPr>
    </w:p>
    <w:p w:rsidR="00D440B1" w:rsidRDefault="002067A3">
      <w:pPr>
        <w:pStyle w:val="Heading3"/>
        <w:ind w:left="567" w:hanging="709"/>
        <w:jc w:val="both"/>
        <w:rPr>
          <w:rFonts w:ascii="Times New Roman" w:hAnsi="Times New Roman" w:cs="Times New Roman"/>
          <w:sz w:val="24"/>
        </w:rPr>
      </w:pPr>
      <w:r>
        <w:rPr>
          <w:rFonts w:ascii="Times New Roman" w:hAnsi="Times New Roman" w:cs="Times New Roman"/>
          <w:sz w:val="24"/>
        </w:rPr>
        <w:t xml:space="preserve">IV.   Student Assessment &amp; Teaching Strategies: </w:t>
      </w:r>
    </w:p>
    <w:p w:rsidR="00D440B1" w:rsidRDefault="00D440B1">
      <w:pPr>
        <w:pStyle w:val="Heading3"/>
        <w:ind w:left="567" w:hanging="709"/>
        <w:jc w:val="both"/>
        <w:rPr>
          <w:rFonts w:ascii="Times New Roman" w:hAnsi="Times New Roman" w:cs="Times New Roman"/>
          <w:sz w:val="24"/>
        </w:rPr>
      </w:pPr>
    </w:p>
    <w:p w:rsidR="00D440B1" w:rsidRDefault="002067A3">
      <w:pPr>
        <w:pStyle w:val="Heading3"/>
        <w:ind w:left="567"/>
        <w:jc w:val="both"/>
        <w:rPr>
          <w:rFonts w:ascii="Times New Roman" w:hAnsi="Times New Roman" w:cs="Times New Roman"/>
          <w:b w:val="0"/>
          <w:sz w:val="24"/>
        </w:rPr>
      </w:pPr>
      <w:r>
        <w:rPr>
          <w:rFonts w:ascii="Times New Roman" w:hAnsi="Times New Roman" w:cs="Times New Roman"/>
          <w:sz w:val="24"/>
        </w:rPr>
        <w:t xml:space="preserve">Assessment Task </w:t>
      </w:r>
      <w:r>
        <w:rPr>
          <w:rFonts w:ascii="Times New Roman" w:hAnsi="Times New Roman" w:cs="Times New Roman"/>
          <w:b w:val="0"/>
          <w:sz w:val="24"/>
        </w:rPr>
        <w:t>(Indicate the kind of assessment tasks to be used to measure student learning in each of the learning domains.  Example: quiz, oral examination, group work, etc.).</w:t>
      </w:r>
    </w:p>
    <w:p w:rsidR="00D440B1" w:rsidRDefault="002067A3">
      <w:pPr>
        <w:pStyle w:val="Heading3"/>
        <w:ind w:left="567" w:hanging="709"/>
        <w:jc w:val="both"/>
        <w:rPr>
          <w:rFonts w:ascii="Times New Roman" w:hAnsi="Times New Roman" w:cs="Times New Roman"/>
          <w:b w:val="0"/>
          <w:sz w:val="24"/>
        </w:rPr>
      </w:pPr>
      <w:r>
        <w:rPr>
          <w:rFonts w:ascii="Times New Roman" w:hAnsi="Times New Roman" w:cs="Times New Roman"/>
          <w:sz w:val="24"/>
        </w:rPr>
        <w:t xml:space="preserve"> </w:t>
      </w:r>
      <w:r>
        <w:rPr>
          <w:rFonts w:ascii="Times New Roman" w:hAnsi="Times New Roman" w:cs="Times New Roman"/>
          <w:sz w:val="24"/>
        </w:rPr>
        <w:tab/>
        <w:t xml:space="preserve">Teaching Strategies: </w:t>
      </w:r>
      <w:r>
        <w:rPr>
          <w:rFonts w:ascii="Times New Roman" w:hAnsi="Times New Roman" w:cs="Times New Roman"/>
          <w:b w:val="0"/>
          <w:sz w:val="24"/>
        </w:rPr>
        <w:t>(Please indicate the teaching and student activities to be used to de</w:t>
      </w:r>
      <w:r>
        <w:rPr>
          <w:rFonts w:ascii="Times New Roman" w:hAnsi="Times New Roman" w:cs="Times New Roman"/>
          <w:b w:val="0"/>
          <w:sz w:val="24"/>
        </w:rPr>
        <w:t>velop the kinds of learning involved in each learning domain.  Also, research specialized Information about Best Teaching Practices for the particular course/field).</w:t>
      </w:r>
    </w:p>
    <w:p w:rsidR="00D440B1" w:rsidRDefault="002067A3">
      <w:pPr>
        <w:jc w:val="both"/>
      </w:pPr>
      <w:r>
        <w:tab/>
      </w:r>
    </w:p>
    <w:tbl>
      <w:tblPr>
        <w:tblStyle w:val="a8"/>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2"/>
        <w:gridCol w:w="3496"/>
        <w:gridCol w:w="3160"/>
      </w:tblGrid>
      <w:tr w:rsidR="00D440B1">
        <w:trPr>
          <w:jc w:val="center"/>
        </w:trPr>
        <w:tc>
          <w:tcPr>
            <w:tcW w:w="2992" w:type="dxa"/>
          </w:tcPr>
          <w:p w:rsidR="00D440B1" w:rsidRDefault="002067A3">
            <w:pPr>
              <w:jc w:val="both"/>
              <w:rPr>
                <w:b/>
              </w:rPr>
            </w:pPr>
            <w:r>
              <w:rPr>
                <w:b/>
              </w:rPr>
              <w:t xml:space="preserve">              Domain</w:t>
            </w:r>
          </w:p>
        </w:tc>
        <w:tc>
          <w:tcPr>
            <w:tcW w:w="3496" w:type="dxa"/>
          </w:tcPr>
          <w:p w:rsidR="00D440B1" w:rsidRDefault="002067A3">
            <w:pPr>
              <w:jc w:val="both"/>
              <w:rPr>
                <w:b/>
              </w:rPr>
            </w:pPr>
            <w:r>
              <w:rPr>
                <w:b/>
              </w:rPr>
              <w:t xml:space="preserve">                  Assessment Task</w:t>
            </w:r>
          </w:p>
        </w:tc>
        <w:tc>
          <w:tcPr>
            <w:tcW w:w="3160" w:type="dxa"/>
          </w:tcPr>
          <w:p w:rsidR="00D440B1" w:rsidRDefault="002067A3">
            <w:pPr>
              <w:jc w:val="both"/>
              <w:rPr>
                <w:b/>
              </w:rPr>
            </w:pPr>
            <w:r>
              <w:rPr>
                <w:b/>
              </w:rPr>
              <w:t>Teaching Strategy</w:t>
            </w:r>
          </w:p>
        </w:tc>
      </w:tr>
      <w:tr w:rsidR="00D440B1">
        <w:trPr>
          <w:jc w:val="center"/>
        </w:trPr>
        <w:tc>
          <w:tcPr>
            <w:tcW w:w="2992" w:type="dxa"/>
            <w:vAlign w:val="center"/>
          </w:tcPr>
          <w:p w:rsidR="00D440B1" w:rsidRDefault="002067A3">
            <w:pPr>
              <w:pBdr>
                <w:top w:val="nil"/>
                <w:left w:val="nil"/>
                <w:bottom w:val="nil"/>
                <w:right w:val="nil"/>
                <w:between w:val="nil"/>
              </w:pBdr>
              <w:rPr>
                <w:b/>
                <w:color w:val="000000"/>
              </w:rPr>
            </w:pPr>
            <w:r>
              <w:rPr>
                <w:b/>
                <w:color w:val="000000"/>
              </w:rPr>
              <w:lastRenderedPageBreak/>
              <w:t xml:space="preserve">Knowledge </w:t>
            </w:r>
          </w:p>
          <w:p w:rsidR="00D440B1" w:rsidRDefault="00D440B1">
            <w:pPr>
              <w:pBdr>
                <w:top w:val="nil"/>
                <w:left w:val="nil"/>
                <w:bottom w:val="nil"/>
                <w:right w:val="nil"/>
                <w:between w:val="nil"/>
              </w:pBdr>
              <w:rPr>
                <w:b/>
                <w:color w:val="000000"/>
              </w:rPr>
            </w:pPr>
          </w:p>
          <w:p w:rsidR="00D440B1" w:rsidRDefault="00D440B1"/>
        </w:tc>
        <w:tc>
          <w:tcPr>
            <w:tcW w:w="3496" w:type="dxa"/>
          </w:tcPr>
          <w:p w:rsidR="00D440B1" w:rsidRDefault="00D440B1">
            <w:pPr>
              <w:jc w:val="both"/>
            </w:pPr>
          </w:p>
        </w:tc>
        <w:tc>
          <w:tcPr>
            <w:tcW w:w="3160" w:type="dxa"/>
          </w:tcPr>
          <w:p w:rsidR="00D440B1" w:rsidRDefault="00D440B1">
            <w:pPr>
              <w:jc w:val="both"/>
            </w:pPr>
          </w:p>
        </w:tc>
      </w:tr>
      <w:tr w:rsidR="00D440B1">
        <w:trPr>
          <w:jc w:val="center"/>
        </w:trPr>
        <w:tc>
          <w:tcPr>
            <w:tcW w:w="2992" w:type="dxa"/>
          </w:tcPr>
          <w:p w:rsidR="00D440B1" w:rsidRDefault="002067A3">
            <w:pPr>
              <w:pBdr>
                <w:top w:val="nil"/>
                <w:left w:val="nil"/>
                <w:bottom w:val="nil"/>
                <w:right w:val="nil"/>
                <w:between w:val="nil"/>
              </w:pBdr>
              <w:rPr>
                <w:b/>
                <w:color w:val="000000"/>
              </w:rPr>
            </w:pPr>
            <w:r>
              <w:rPr>
                <w:b/>
                <w:color w:val="000000"/>
              </w:rPr>
              <w:t>Skills</w:t>
            </w:r>
          </w:p>
          <w:p w:rsidR="00D440B1" w:rsidRDefault="00D440B1">
            <w:pPr>
              <w:pBdr>
                <w:top w:val="nil"/>
                <w:left w:val="nil"/>
                <w:bottom w:val="nil"/>
                <w:right w:val="nil"/>
                <w:between w:val="nil"/>
              </w:pBdr>
              <w:rPr>
                <w:b/>
                <w:color w:val="000000"/>
              </w:rPr>
            </w:pPr>
          </w:p>
          <w:p w:rsidR="00D440B1" w:rsidRDefault="00D440B1"/>
        </w:tc>
        <w:tc>
          <w:tcPr>
            <w:tcW w:w="3496" w:type="dxa"/>
          </w:tcPr>
          <w:p w:rsidR="00D440B1" w:rsidRDefault="00D440B1">
            <w:pPr>
              <w:jc w:val="both"/>
            </w:pPr>
          </w:p>
        </w:tc>
        <w:tc>
          <w:tcPr>
            <w:tcW w:w="3160" w:type="dxa"/>
          </w:tcPr>
          <w:p w:rsidR="00D440B1" w:rsidRDefault="00D440B1">
            <w:pPr>
              <w:jc w:val="both"/>
            </w:pPr>
          </w:p>
        </w:tc>
      </w:tr>
      <w:tr w:rsidR="00D440B1">
        <w:trPr>
          <w:jc w:val="center"/>
        </w:trPr>
        <w:tc>
          <w:tcPr>
            <w:tcW w:w="2992" w:type="dxa"/>
          </w:tcPr>
          <w:p w:rsidR="00D440B1" w:rsidRDefault="002067A3">
            <w:pPr>
              <w:rPr>
                <w:b/>
              </w:rPr>
            </w:pPr>
            <w:r>
              <w:rPr>
                <w:b/>
              </w:rPr>
              <w:t xml:space="preserve">Values </w:t>
            </w:r>
          </w:p>
          <w:p w:rsidR="00D440B1" w:rsidRDefault="00D440B1">
            <w:pPr>
              <w:rPr>
                <w:b/>
              </w:rPr>
            </w:pPr>
          </w:p>
          <w:p w:rsidR="00D440B1" w:rsidRDefault="00D440B1"/>
        </w:tc>
        <w:tc>
          <w:tcPr>
            <w:tcW w:w="3496" w:type="dxa"/>
          </w:tcPr>
          <w:p w:rsidR="00D440B1" w:rsidRDefault="00D440B1">
            <w:pPr>
              <w:jc w:val="both"/>
            </w:pPr>
          </w:p>
        </w:tc>
        <w:tc>
          <w:tcPr>
            <w:tcW w:w="3160" w:type="dxa"/>
          </w:tcPr>
          <w:p w:rsidR="00D440B1" w:rsidRDefault="00D440B1">
            <w:pPr>
              <w:jc w:val="both"/>
            </w:pPr>
          </w:p>
        </w:tc>
      </w:tr>
    </w:tbl>
    <w:p w:rsidR="00D440B1" w:rsidRDefault="00D440B1">
      <w:pPr>
        <w:jc w:val="both"/>
      </w:pPr>
    </w:p>
    <w:p w:rsidR="00D440B1" w:rsidRDefault="002067A3">
      <w:pPr>
        <w:pBdr>
          <w:top w:val="nil"/>
          <w:left w:val="nil"/>
          <w:bottom w:val="nil"/>
          <w:right w:val="nil"/>
          <w:between w:val="nil"/>
        </w:pBdr>
        <w:spacing w:before="240"/>
        <w:ind w:left="567" w:hanging="567"/>
        <w:jc w:val="both"/>
        <w:rPr>
          <w:color w:val="000000"/>
        </w:rPr>
      </w:pPr>
      <w:r>
        <w:rPr>
          <w:b/>
          <w:color w:val="000000"/>
        </w:rPr>
        <w:t xml:space="preserve">V.   Course Requirements </w:t>
      </w:r>
      <w:r>
        <w:rPr>
          <w:color w:val="000000"/>
        </w:rPr>
        <w:t>[</w:t>
      </w:r>
      <w:r>
        <w:rPr>
          <w:rFonts w:ascii="Times" w:eastAsia="Times" w:hAnsi="Times" w:cs="Times"/>
          <w:color w:val="000000"/>
        </w:rPr>
        <w:t xml:space="preserve">Whatever tasks and assignments you include in your course </w:t>
      </w:r>
      <w:r>
        <w:rPr>
          <w:color w:val="000000"/>
        </w:rPr>
        <w:t>should be aligned with the specified learning outcomes (final learning, skills, knowledge, attitudes, and values the students leave the course with) you have defined and specified earlier.</w:t>
      </w:r>
    </w:p>
    <w:p w:rsidR="00D440B1" w:rsidRDefault="002067A3">
      <w:pPr>
        <w:ind w:left="567"/>
        <w:jc w:val="both"/>
      </w:pPr>
      <w:r>
        <w:t>These requirements should be consistent with the Course Specificati</w:t>
      </w:r>
      <w:r>
        <w:t>on on file in the particular department.]</w:t>
      </w:r>
    </w:p>
    <w:p w:rsidR="00D440B1" w:rsidRDefault="00D440B1">
      <w:pPr>
        <w:jc w:val="both"/>
        <w:rPr>
          <w:b/>
        </w:rPr>
      </w:pPr>
    </w:p>
    <w:p w:rsidR="00D440B1" w:rsidRDefault="002067A3">
      <w:pPr>
        <w:ind w:left="567" w:hanging="567"/>
        <w:jc w:val="both"/>
        <w:rPr>
          <w:b/>
        </w:rPr>
      </w:pPr>
      <w:r>
        <w:rPr>
          <w:b/>
        </w:rPr>
        <w:t xml:space="preserve"> VI. Schedule of Assessment</w:t>
      </w:r>
      <w:r>
        <w:t xml:space="preserve"> (Specify the schedule/date of assessment &amp; proportion of assessment, attach related rubrics for each assessment if applicable. For examples of rubrics, visit </w:t>
      </w:r>
      <w:hyperlink r:id="rId8">
        <w:r>
          <w:rPr>
            <w:color w:val="0000FF"/>
            <w:u w:val="single"/>
          </w:rPr>
          <w:t>www.irubrics.com</w:t>
        </w:r>
      </w:hyperlink>
      <w:r>
        <w:t xml:space="preserve"> .  The schedule should be consistent with the academic calendar.  Any significant changes should be avoided.  If significant changes are made, academic leaders should be informed in writing, and students should be given a new schedule of assessment table)</w:t>
      </w:r>
      <w:r>
        <w:t>.</w:t>
      </w:r>
    </w:p>
    <w:p w:rsidR="00D440B1" w:rsidRDefault="00D440B1">
      <w:pPr>
        <w:jc w:val="both"/>
      </w:pPr>
    </w:p>
    <w:tbl>
      <w:tblPr>
        <w:tblStyle w:val="a9"/>
        <w:tblW w:w="908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7"/>
        <w:gridCol w:w="3738"/>
        <w:gridCol w:w="1495"/>
        <w:gridCol w:w="2242"/>
      </w:tblGrid>
      <w:tr w:rsidR="00D440B1">
        <w:trPr>
          <w:trHeight w:val="843"/>
        </w:trPr>
        <w:tc>
          <w:tcPr>
            <w:tcW w:w="1607" w:type="dxa"/>
          </w:tcPr>
          <w:p w:rsidR="00D440B1" w:rsidRDefault="00D440B1">
            <w:pPr>
              <w:jc w:val="both"/>
              <w:rPr>
                <w:b/>
              </w:rPr>
            </w:pPr>
          </w:p>
          <w:p w:rsidR="00D440B1" w:rsidRDefault="002067A3">
            <w:pPr>
              <w:jc w:val="both"/>
              <w:rPr>
                <w:b/>
              </w:rPr>
            </w:pPr>
            <w:r>
              <w:rPr>
                <w:b/>
              </w:rPr>
              <w:t xml:space="preserve">Assessment </w:t>
            </w:r>
          </w:p>
        </w:tc>
        <w:tc>
          <w:tcPr>
            <w:tcW w:w="3738" w:type="dxa"/>
          </w:tcPr>
          <w:p w:rsidR="00D440B1" w:rsidRDefault="00D440B1">
            <w:pPr>
              <w:jc w:val="both"/>
              <w:rPr>
                <w:b/>
              </w:rPr>
            </w:pPr>
          </w:p>
          <w:p w:rsidR="00D440B1" w:rsidRDefault="002067A3">
            <w:pPr>
              <w:jc w:val="both"/>
              <w:rPr>
                <w:b/>
              </w:rPr>
            </w:pPr>
            <w:r>
              <w:rPr>
                <w:b/>
              </w:rPr>
              <w:t>Assessment Task</w:t>
            </w:r>
          </w:p>
          <w:p w:rsidR="00D440B1" w:rsidRDefault="00D440B1">
            <w:pPr>
              <w:jc w:val="both"/>
            </w:pPr>
          </w:p>
        </w:tc>
        <w:tc>
          <w:tcPr>
            <w:tcW w:w="1495" w:type="dxa"/>
          </w:tcPr>
          <w:p w:rsidR="00D440B1" w:rsidRDefault="00D440B1">
            <w:pPr>
              <w:jc w:val="both"/>
              <w:rPr>
                <w:b/>
              </w:rPr>
            </w:pPr>
          </w:p>
          <w:p w:rsidR="00D440B1" w:rsidRDefault="002067A3">
            <w:pPr>
              <w:jc w:val="both"/>
              <w:rPr>
                <w:b/>
              </w:rPr>
            </w:pPr>
            <w:r>
              <w:rPr>
                <w:b/>
              </w:rPr>
              <w:t>Week Due</w:t>
            </w:r>
          </w:p>
        </w:tc>
        <w:tc>
          <w:tcPr>
            <w:tcW w:w="2242" w:type="dxa"/>
          </w:tcPr>
          <w:p w:rsidR="00D440B1" w:rsidRDefault="002067A3">
            <w:pPr>
              <w:jc w:val="both"/>
              <w:rPr>
                <w:b/>
              </w:rPr>
            </w:pPr>
            <w:r>
              <w:rPr>
                <w:b/>
              </w:rPr>
              <w:t>Proportion of Final Assessment</w:t>
            </w:r>
          </w:p>
        </w:tc>
      </w:tr>
      <w:tr w:rsidR="00D440B1">
        <w:trPr>
          <w:trHeight w:val="281"/>
        </w:trPr>
        <w:tc>
          <w:tcPr>
            <w:tcW w:w="1607" w:type="dxa"/>
          </w:tcPr>
          <w:p w:rsidR="00D440B1" w:rsidRDefault="002067A3">
            <w:pPr>
              <w:jc w:val="center"/>
            </w:pPr>
            <w:r>
              <w:t>1</w:t>
            </w:r>
          </w:p>
        </w:tc>
        <w:tc>
          <w:tcPr>
            <w:tcW w:w="3738" w:type="dxa"/>
          </w:tcPr>
          <w:p w:rsidR="00D440B1" w:rsidRDefault="00D440B1">
            <w:pPr>
              <w:jc w:val="both"/>
            </w:pPr>
          </w:p>
        </w:tc>
        <w:tc>
          <w:tcPr>
            <w:tcW w:w="1495" w:type="dxa"/>
          </w:tcPr>
          <w:p w:rsidR="00D440B1" w:rsidRDefault="00D440B1">
            <w:pPr>
              <w:jc w:val="both"/>
            </w:pPr>
          </w:p>
        </w:tc>
        <w:tc>
          <w:tcPr>
            <w:tcW w:w="2242" w:type="dxa"/>
          </w:tcPr>
          <w:p w:rsidR="00D440B1" w:rsidRDefault="00D440B1">
            <w:pPr>
              <w:jc w:val="both"/>
            </w:pPr>
          </w:p>
        </w:tc>
      </w:tr>
      <w:tr w:rsidR="00D440B1">
        <w:trPr>
          <w:trHeight w:val="268"/>
        </w:trPr>
        <w:tc>
          <w:tcPr>
            <w:tcW w:w="1607" w:type="dxa"/>
          </w:tcPr>
          <w:p w:rsidR="00D440B1" w:rsidRDefault="002067A3">
            <w:pPr>
              <w:jc w:val="center"/>
            </w:pPr>
            <w:r>
              <w:t>2</w:t>
            </w:r>
          </w:p>
        </w:tc>
        <w:tc>
          <w:tcPr>
            <w:tcW w:w="3738" w:type="dxa"/>
          </w:tcPr>
          <w:p w:rsidR="00D440B1" w:rsidRDefault="00D440B1">
            <w:pPr>
              <w:jc w:val="both"/>
            </w:pPr>
          </w:p>
        </w:tc>
        <w:tc>
          <w:tcPr>
            <w:tcW w:w="1495" w:type="dxa"/>
          </w:tcPr>
          <w:p w:rsidR="00D440B1" w:rsidRDefault="00D440B1">
            <w:pPr>
              <w:jc w:val="both"/>
            </w:pPr>
          </w:p>
        </w:tc>
        <w:tc>
          <w:tcPr>
            <w:tcW w:w="2242" w:type="dxa"/>
          </w:tcPr>
          <w:p w:rsidR="00D440B1" w:rsidRDefault="00D440B1">
            <w:pPr>
              <w:jc w:val="both"/>
            </w:pPr>
          </w:p>
        </w:tc>
      </w:tr>
      <w:tr w:rsidR="00D440B1">
        <w:trPr>
          <w:trHeight w:val="281"/>
        </w:trPr>
        <w:tc>
          <w:tcPr>
            <w:tcW w:w="1607" w:type="dxa"/>
          </w:tcPr>
          <w:p w:rsidR="00D440B1" w:rsidRDefault="002067A3">
            <w:pPr>
              <w:jc w:val="center"/>
            </w:pPr>
            <w:r>
              <w:t>3</w:t>
            </w:r>
          </w:p>
        </w:tc>
        <w:tc>
          <w:tcPr>
            <w:tcW w:w="3738" w:type="dxa"/>
          </w:tcPr>
          <w:p w:rsidR="00D440B1" w:rsidRDefault="00D440B1">
            <w:pPr>
              <w:jc w:val="both"/>
            </w:pPr>
          </w:p>
        </w:tc>
        <w:tc>
          <w:tcPr>
            <w:tcW w:w="1495" w:type="dxa"/>
          </w:tcPr>
          <w:p w:rsidR="00D440B1" w:rsidRDefault="00D440B1">
            <w:pPr>
              <w:jc w:val="both"/>
            </w:pPr>
          </w:p>
        </w:tc>
        <w:tc>
          <w:tcPr>
            <w:tcW w:w="2242" w:type="dxa"/>
          </w:tcPr>
          <w:p w:rsidR="00D440B1" w:rsidRDefault="00D440B1">
            <w:pPr>
              <w:jc w:val="both"/>
            </w:pPr>
          </w:p>
        </w:tc>
      </w:tr>
      <w:tr w:rsidR="00D440B1">
        <w:trPr>
          <w:trHeight w:val="281"/>
        </w:trPr>
        <w:tc>
          <w:tcPr>
            <w:tcW w:w="1607" w:type="dxa"/>
          </w:tcPr>
          <w:p w:rsidR="00D440B1" w:rsidRDefault="002067A3">
            <w:pPr>
              <w:jc w:val="center"/>
            </w:pPr>
            <w:r>
              <w:t>4</w:t>
            </w:r>
          </w:p>
        </w:tc>
        <w:tc>
          <w:tcPr>
            <w:tcW w:w="3738" w:type="dxa"/>
          </w:tcPr>
          <w:p w:rsidR="00D440B1" w:rsidRDefault="00D440B1">
            <w:pPr>
              <w:jc w:val="both"/>
            </w:pPr>
          </w:p>
        </w:tc>
        <w:tc>
          <w:tcPr>
            <w:tcW w:w="1495" w:type="dxa"/>
          </w:tcPr>
          <w:p w:rsidR="00D440B1" w:rsidRDefault="00D440B1">
            <w:pPr>
              <w:jc w:val="both"/>
            </w:pPr>
          </w:p>
        </w:tc>
        <w:tc>
          <w:tcPr>
            <w:tcW w:w="2242" w:type="dxa"/>
          </w:tcPr>
          <w:p w:rsidR="00D440B1" w:rsidRDefault="00D440B1">
            <w:pPr>
              <w:jc w:val="both"/>
            </w:pPr>
          </w:p>
        </w:tc>
      </w:tr>
    </w:tbl>
    <w:p w:rsidR="00D440B1" w:rsidRDefault="00D440B1">
      <w:pPr>
        <w:ind w:left="360"/>
        <w:jc w:val="both"/>
      </w:pPr>
    </w:p>
    <w:p w:rsidR="00D440B1" w:rsidRDefault="002067A3">
      <w:pPr>
        <w:pStyle w:val="Heading3"/>
        <w:jc w:val="both"/>
        <w:rPr>
          <w:rFonts w:ascii="Times New Roman" w:hAnsi="Times New Roman" w:cs="Times New Roman"/>
          <w:sz w:val="24"/>
        </w:rPr>
      </w:pPr>
      <w:r>
        <w:rPr>
          <w:rFonts w:ascii="Times New Roman" w:hAnsi="Times New Roman" w:cs="Times New Roman"/>
          <w:sz w:val="24"/>
        </w:rPr>
        <w:t xml:space="preserve">VII.    Learning Resources </w:t>
      </w:r>
    </w:p>
    <w:p w:rsidR="00D440B1" w:rsidRDefault="00D440B1">
      <w:pPr>
        <w:pStyle w:val="Heading3"/>
        <w:jc w:val="both"/>
        <w:rPr>
          <w:rFonts w:ascii="Times New Roman" w:hAnsi="Times New Roman" w:cs="Times New Roman"/>
          <w:b w:val="0"/>
          <w:sz w:val="24"/>
        </w:rPr>
      </w:pPr>
    </w:p>
    <w:p w:rsidR="00D440B1" w:rsidRDefault="002067A3">
      <w:pPr>
        <w:pStyle w:val="Heading3"/>
        <w:ind w:left="426" w:hanging="426"/>
        <w:jc w:val="both"/>
        <w:rPr>
          <w:rFonts w:ascii="Times New Roman" w:hAnsi="Times New Roman" w:cs="Times New Roman"/>
          <w:b w:val="0"/>
          <w:sz w:val="24"/>
        </w:rPr>
      </w:pPr>
      <w:r>
        <w:rPr>
          <w:rFonts w:ascii="Times New Roman" w:hAnsi="Times New Roman" w:cs="Times New Roman"/>
          <w:sz w:val="24"/>
        </w:rPr>
        <w:t>A.</w:t>
      </w:r>
      <w:r>
        <w:rPr>
          <w:rFonts w:ascii="Times New Roman" w:hAnsi="Times New Roman" w:cs="Times New Roman"/>
          <w:b w:val="0"/>
          <w:sz w:val="24"/>
        </w:rPr>
        <w:t xml:space="preserve">  </w:t>
      </w:r>
      <w:r>
        <w:rPr>
          <w:rFonts w:ascii="Times New Roman" w:hAnsi="Times New Roman" w:cs="Times New Roman"/>
          <w:b w:val="0"/>
          <w:sz w:val="24"/>
        </w:rPr>
        <w:tab/>
      </w:r>
      <w:r>
        <w:rPr>
          <w:rFonts w:ascii="Times New Roman" w:hAnsi="Times New Roman" w:cs="Times New Roman"/>
          <w:sz w:val="24"/>
        </w:rPr>
        <w:t>References</w:t>
      </w:r>
      <w:r>
        <w:rPr>
          <w:rFonts w:ascii="Times New Roman" w:hAnsi="Times New Roman" w:cs="Times New Roman"/>
          <w:b w:val="0"/>
          <w:sz w:val="24"/>
        </w:rPr>
        <w:t xml:space="preserve"> - required text, essential references, recommended books, electronic materials, web sites, and other learning materials. Please indicate proper bibliographic entry).</w:t>
      </w:r>
    </w:p>
    <w:p w:rsidR="00D440B1" w:rsidRDefault="002067A3">
      <w:pPr>
        <w:ind w:left="993" w:hanging="426"/>
        <w:jc w:val="both"/>
        <w:rPr>
          <w:b/>
        </w:rPr>
      </w:pPr>
      <w:r>
        <w:tab/>
        <w:t xml:space="preserve">      </w:t>
      </w:r>
    </w:p>
    <w:p w:rsidR="00D440B1" w:rsidRDefault="002067A3">
      <w:pPr>
        <w:ind w:left="426" w:hanging="426"/>
        <w:jc w:val="both"/>
      </w:pPr>
      <w:r>
        <w:rPr>
          <w:b/>
        </w:rPr>
        <w:t>B. Facilities Required</w:t>
      </w:r>
      <w:r>
        <w:t xml:space="preserve"> – (online – laptop/internet, lecture room, computing resou</w:t>
      </w:r>
      <w:r>
        <w:t xml:space="preserve">rces, laboratories, others) </w:t>
      </w:r>
    </w:p>
    <w:p w:rsidR="00D440B1" w:rsidRDefault="00D440B1">
      <w:pPr>
        <w:ind w:left="993" w:hanging="426"/>
        <w:jc w:val="both"/>
      </w:pPr>
    </w:p>
    <w:p w:rsidR="00D440B1" w:rsidRDefault="002067A3">
      <w:pPr>
        <w:numPr>
          <w:ilvl w:val="0"/>
          <w:numId w:val="3"/>
        </w:numPr>
        <w:pBdr>
          <w:top w:val="nil"/>
          <w:left w:val="nil"/>
          <w:bottom w:val="nil"/>
          <w:right w:val="nil"/>
          <w:between w:val="nil"/>
        </w:pBdr>
        <w:jc w:val="both"/>
        <w:rPr>
          <w:b/>
          <w:color w:val="000000"/>
        </w:rPr>
      </w:pPr>
      <w:r>
        <w:rPr>
          <w:b/>
          <w:color w:val="000000"/>
        </w:rPr>
        <w:t xml:space="preserve">Digital Tools – </w:t>
      </w:r>
      <w:r>
        <w:rPr>
          <w:color w:val="000000"/>
        </w:rPr>
        <w:t>The use of digital tools will support a variety of methods for the teaching and learning strategies across all disciplines. Each course needs to utilize a variety of digital tools like the Coursera Platform, the Publisher’s online platforms, MOODLE, or any</w:t>
      </w:r>
      <w:r>
        <w:rPr>
          <w:color w:val="000000"/>
        </w:rPr>
        <w:t xml:space="preserve"> type of </w:t>
      </w:r>
      <w:r>
        <w:rPr>
          <w:color w:val="000000"/>
        </w:rPr>
        <w:lastRenderedPageBreak/>
        <w:t xml:space="preserve">EDTECH tools (Kahoot, </w:t>
      </w:r>
      <w:proofErr w:type="spellStart"/>
      <w:r>
        <w:rPr>
          <w:color w:val="000000"/>
        </w:rPr>
        <w:t>E</w:t>
      </w:r>
      <w:r>
        <w:t>d</w:t>
      </w:r>
      <w:r>
        <w:rPr>
          <w:color w:val="000000"/>
        </w:rPr>
        <w:t>puzzle</w:t>
      </w:r>
      <w:proofErr w:type="spellEnd"/>
      <w:r>
        <w:rPr>
          <w:color w:val="000000"/>
        </w:rPr>
        <w:t xml:space="preserve">, etc.) that will be used for all online education experiences at PSU.  This will support the institution’s digital transformation initiative.   </w:t>
      </w:r>
    </w:p>
    <w:p w:rsidR="00D440B1" w:rsidRDefault="00D440B1">
      <w:pPr>
        <w:pBdr>
          <w:top w:val="nil"/>
          <w:left w:val="nil"/>
          <w:bottom w:val="nil"/>
          <w:right w:val="nil"/>
          <w:between w:val="nil"/>
        </w:pBdr>
        <w:ind w:left="420"/>
        <w:jc w:val="both"/>
      </w:pPr>
    </w:p>
    <w:p w:rsidR="00D440B1" w:rsidRDefault="002067A3">
      <w:pPr>
        <w:numPr>
          <w:ilvl w:val="0"/>
          <w:numId w:val="3"/>
        </w:numPr>
        <w:pBdr>
          <w:top w:val="nil"/>
          <w:left w:val="nil"/>
          <w:bottom w:val="nil"/>
          <w:right w:val="nil"/>
          <w:between w:val="nil"/>
        </w:pBdr>
        <w:jc w:val="both"/>
        <w:rPr>
          <w:b/>
          <w:color w:val="000000"/>
        </w:rPr>
      </w:pPr>
      <w:r>
        <w:rPr>
          <w:b/>
        </w:rPr>
        <w:t>Learning Management System</w:t>
      </w:r>
      <w:r>
        <w:t xml:space="preserve"> – LMS using “Moodle” is required; items suc</w:t>
      </w:r>
      <w:r>
        <w:t>h as syllabus, course materials, assignments, rubrics, and announcements will be delivered through Moodle.</w:t>
      </w:r>
    </w:p>
    <w:p w:rsidR="00D440B1" w:rsidRDefault="00D440B1">
      <w:pPr>
        <w:pBdr>
          <w:top w:val="nil"/>
          <w:left w:val="nil"/>
          <w:bottom w:val="nil"/>
          <w:right w:val="nil"/>
          <w:between w:val="nil"/>
        </w:pBdr>
        <w:ind w:left="420"/>
        <w:jc w:val="both"/>
        <w:rPr>
          <w:b/>
          <w:color w:val="000000"/>
        </w:rPr>
      </w:pPr>
    </w:p>
    <w:p w:rsidR="00D440B1" w:rsidRDefault="002067A3">
      <w:pPr>
        <w:numPr>
          <w:ilvl w:val="0"/>
          <w:numId w:val="3"/>
        </w:numPr>
        <w:pBdr>
          <w:top w:val="nil"/>
          <w:left w:val="nil"/>
          <w:bottom w:val="nil"/>
          <w:right w:val="nil"/>
          <w:between w:val="nil"/>
        </w:pBdr>
        <w:jc w:val="both"/>
        <w:rPr>
          <w:b/>
          <w:color w:val="000000"/>
        </w:rPr>
      </w:pPr>
      <w:bookmarkStart w:id="0" w:name="_heading=h.gjdgxs" w:colFirst="0" w:colLast="0"/>
      <w:bookmarkEnd w:id="0"/>
      <w:r>
        <w:rPr>
          <w:b/>
          <w:color w:val="000000"/>
        </w:rPr>
        <w:t>Online Courses: Google Meet</w:t>
      </w:r>
      <w:r>
        <w:rPr>
          <w:color w:val="000000"/>
        </w:rPr>
        <w:t xml:space="preserve"> – A link will be shared prior to the session.</w:t>
      </w:r>
    </w:p>
    <w:p w:rsidR="00D440B1" w:rsidRDefault="00D440B1">
      <w:pPr>
        <w:pBdr>
          <w:top w:val="nil"/>
          <w:left w:val="nil"/>
          <w:bottom w:val="nil"/>
          <w:right w:val="nil"/>
          <w:between w:val="nil"/>
        </w:pBdr>
        <w:ind w:left="987"/>
        <w:jc w:val="both"/>
        <w:rPr>
          <w:b/>
          <w:color w:val="000000"/>
        </w:rPr>
      </w:pPr>
    </w:p>
    <w:p w:rsidR="00D440B1" w:rsidRDefault="002067A3">
      <w:pPr>
        <w:numPr>
          <w:ilvl w:val="0"/>
          <w:numId w:val="3"/>
        </w:numPr>
        <w:pBdr>
          <w:top w:val="nil"/>
          <w:left w:val="nil"/>
          <w:bottom w:val="nil"/>
          <w:right w:val="nil"/>
          <w:between w:val="nil"/>
        </w:pBdr>
        <w:jc w:val="both"/>
      </w:pPr>
      <w:r>
        <w:rPr>
          <w:b/>
          <w:color w:val="000000"/>
        </w:rPr>
        <w:t xml:space="preserve">Writing and Tutoring Center </w:t>
      </w:r>
      <w:proofErr w:type="gramStart"/>
      <w:r>
        <w:rPr>
          <w:b/>
          <w:color w:val="000000"/>
        </w:rPr>
        <w:t xml:space="preserve">–  </w:t>
      </w:r>
      <w:r>
        <w:rPr>
          <w:color w:val="000000"/>
        </w:rPr>
        <w:t>Students</w:t>
      </w:r>
      <w:proofErr w:type="gramEnd"/>
      <w:r>
        <w:rPr>
          <w:color w:val="000000"/>
        </w:rPr>
        <w:t xml:space="preserve"> are highly advised to use the Writing and Tutoring Center’s academic services by booking tutoring/writing appointments through the </w:t>
      </w:r>
      <w:r>
        <w:rPr>
          <w:b/>
          <w:color w:val="000000"/>
        </w:rPr>
        <w:t xml:space="preserve">booking system: </w:t>
      </w:r>
      <w:r>
        <w:rPr>
          <w:color w:val="000000"/>
        </w:rPr>
        <w:t> (</w:t>
      </w:r>
      <w:hyperlink r:id="rId9">
        <w:r>
          <w:rPr>
            <w:color w:val="000000"/>
            <w:u w:val="single"/>
          </w:rPr>
          <w:t>https://psu.mywconline.net/</w:t>
        </w:r>
      </w:hyperlink>
      <w:r>
        <w:rPr>
          <w:color w:val="000000"/>
        </w:rPr>
        <w:t>)</w:t>
      </w:r>
    </w:p>
    <w:p w:rsidR="00D440B1" w:rsidRDefault="00D440B1">
      <w:pPr>
        <w:ind w:left="993" w:hanging="426"/>
        <w:jc w:val="both"/>
        <w:rPr>
          <w:b/>
        </w:rPr>
      </w:pPr>
    </w:p>
    <w:p w:rsidR="00D440B1" w:rsidRDefault="00D440B1">
      <w:pPr>
        <w:jc w:val="both"/>
        <w:rPr>
          <w:b/>
        </w:rPr>
      </w:pPr>
    </w:p>
    <w:p w:rsidR="00D440B1" w:rsidRDefault="002067A3">
      <w:pPr>
        <w:jc w:val="both"/>
        <w:rPr>
          <w:b/>
        </w:rPr>
      </w:pPr>
      <w:r>
        <w:rPr>
          <w:b/>
        </w:rPr>
        <w:t xml:space="preserve">VIII. Classroom Policies </w:t>
      </w:r>
    </w:p>
    <w:p w:rsidR="00D440B1" w:rsidRDefault="00D440B1">
      <w:pPr>
        <w:jc w:val="both"/>
        <w:rPr>
          <w:b/>
        </w:rPr>
      </w:pPr>
    </w:p>
    <w:p w:rsidR="00D440B1" w:rsidRDefault="002067A3">
      <w:pPr>
        <w:numPr>
          <w:ilvl w:val="0"/>
          <w:numId w:val="1"/>
        </w:numPr>
        <w:pBdr>
          <w:top w:val="nil"/>
          <w:left w:val="nil"/>
          <w:bottom w:val="nil"/>
          <w:right w:val="nil"/>
          <w:between w:val="nil"/>
        </w:pBdr>
        <w:ind w:left="567" w:hanging="425"/>
        <w:jc w:val="both"/>
        <w:rPr>
          <w:b/>
          <w:color w:val="000000"/>
        </w:rPr>
      </w:pPr>
      <w:r>
        <w:rPr>
          <w:b/>
          <w:color w:val="000000"/>
        </w:rPr>
        <w:t>Academic Integrity Policy (e.g., plagiarism or dishonesty)</w:t>
      </w:r>
    </w:p>
    <w:p w:rsidR="00D440B1" w:rsidRDefault="002067A3">
      <w:pPr>
        <w:spacing w:line="276" w:lineRule="auto"/>
        <w:ind w:left="567" w:hanging="141"/>
        <w:jc w:val="both"/>
      </w:pPr>
      <w:r>
        <w:t>“Plagiarism can be defined as unintentionally or deliberately using another person’s writing or ideas as though they are one’s own. Plagiarism includes, but is not limite</w:t>
      </w:r>
      <w:r>
        <w:t>d to, copying another individual’s work and taking credit for it, paraphrasing information from a source without proper documentation, and mixing one’s own words with those of another author without attribution. In addition, buying a paper or project, or d</w:t>
      </w:r>
      <w:r>
        <w:t>ownloading a paper from the Internet, and submitting them as your own is also plagiarism.  The penalty for academic dishonesty will bring course expulsion and failure, or even suspension” (Academic Integrity and Syllabus Acknowledgement Form).</w:t>
      </w:r>
    </w:p>
    <w:p w:rsidR="00D440B1" w:rsidRDefault="002067A3">
      <w:pPr>
        <w:jc w:val="both"/>
        <w:rPr>
          <w:b/>
        </w:rPr>
      </w:pPr>
      <w:r>
        <w:rPr>
          <w:b/>
        </w:rPr>
        <w:t xml:space="preserve">         </w:t>
      </w:r>
    </w:p>
    <w:p w:rsidR="00D440B1" w:rsidRDefault="002067A3">
      <w:pPr>
        <w:jc w:val="both"/>
        <w:rPr>
          <w:b/>
        </w:rPr>
      </w:pPr>
      <w:r>
        <w:rPr>
          <w:b/>
        </w:rPr>
        <w:t xml:space="preserve">  </w:t>
      </w:r>
      <w:r>
        <w:rPr>
          <w:b/>
        </w:rPr>
        <w:t xml:space="preserve">       </w:t>
      </w:r>
      <w:r>
        <w:t>All students are expected to submit their ‘own’ work and not the work of others.</w:t>
      </w:r>
    </w:p>
    <w:p w:rsidR="00D440B1" w:rsidRDefault="002067A3">
      <w:pPr>
        <w:rPr>
          <w:b/>
        </w:rPr>
      </w:pPr>
      <w:r>
        <w:br w:type="page"/>
      </w:r>
    </w:p>
    <w:p w:rsidR="00D440B1" w:rsidRDefault="00D440B1">
      <w:pPr>
        <w:jc w:val="both"/>
        <w:rPr>
          <w:b/>
        </w:rPr>
      </w:pPr>
    </w:p>
    <w:p w:rsidR="00D440B1" w:rsidRDefault="002067A3">
      <w:pPr>
        <w:numPr>
          <w:ilvl w:val="0"/>
          <w:numId w:val="1"/>
        </w:numPr>
        <w:pBdr>
          <w:top w:val="nil"/>
          <w:left w:val="nil"/>
          <w:bottom w:val="nil"/>
          <w:right w:val="nil"/>
          <w:between w:val="nil"/>
        </w:pBdr>
        <w:ind w:left="567" w:hanging="425"/>
        <w:jc w:val="both"/>
      </w:pPr>
      <w:r>
        <w:rPr>
          <w:b/>
          <w:color w:val="000000"/>
        </w:rPr>
        <w:t xml:space="preserve">Attendance Policy </w:t>
      </w:r>
    </w:p>
    <w:p w:rsidR="00D440B1" w:rsidRDefault="00D440B1">
      <w:pPr>
        <w:pBdr>
          <w:top w:val="nil"/>
          <w:left w:val="nil"/>
          <w:bottom w:val="nil"/>
          <w:right w:val="nil"/>
          <w:between w:val="nil"/>
        </w:pBdr>
        <w:ind w:left="720"/>
        <w:jc w:val="both"/>
        <w:rPr>
          <w:color w:val="000000"/>
        </w:rPr>
      </w:pPr>
    </w:p>
    <w:p w:rsidR="00D440B1" w:rsidRDefault="002067A3">
      <w:pPr>
        <w:pBdr>
          <w:top w:val="nil"/>
          <w:left w:val="nil"/>
          <w:bottom w:val="nil"/>
          <w:right w:val="nil"/>
          <w:between w:val="nil"/>
        </w:pBdr>
        <w:spacing w:line="276" w:lineRule="auto"/>
        <w:ind w:left="360"/>
        <w:jc w:val="both"/>
        <w:rPr>
          <w:color w:val="000000"/>
        </w:rPr>
      </w:pPr>
      <w:r>
        <w:rPr>
          <w:color w:val="000000"/>
        </w:rPr>
        <w:t xml:space="preserve">Please, adhere to the following guidelines: </w:t>
      </w:r>
    </w:p>
    <w:p w:rsidR="00D440B1" w:rsidRDefault="00D440B1">
      <w:pPr>
        <w:pBdr>
          <w:top w:val="nil"/>
          <w:left w:val="nil"/>
          <w:bottom w:val="nil"/>
          <w:right w:val="nil"/>
          <w:between w:val="nil"/>
        </w:pBdr>
        <w:spacing w:line="276" w:lineRule="auto"/>
        <w:ind w:left="360"/>
        <w:jc w:val="both"/>
        <w:rPr>
          <w:color w:val="000000"/>
        </w:rPr>
      </w:pPr>
    </w:p>
    <w:p w:rsidR="00D440B1" w:rsidRDefault="002067A3">
      <w:pPr>
        <w:numPr>
          <w:ilvl w:val="0"/>
          <w:numId w:val="2"/>
        </w:numPr>
        <w:pBdr>
          <w:top w:val="nil"/>
          <w:left w:val="nil"/>
          <w:bottom w:val="nil"/>
          <w:right w:val="nil"/>
          <w:between w:val="nil"/>
        </w:pBdr>
        <w:spacing w:line="276" w:lineRule="auto"/>
        <w:ind w:hanging="360"/>
        <w:jc w:val="both"/>
      </w:pPr>
      <w:r>
        <w:rPr>
          <w:color w:val="000000"/>
        </w:rPr>
        <w:t xml:space="preserve">The University attendance policy will be strictly followed. In this course, the absence of </w:t>
      </w:r>
      <w:r>
        <w:rPr>
          <w:b/>
          <w:color w:val="FF0000"/>
        </w:rPr>
        <w:t>(insert number here based on the number of credit hours)</w:t>
      </w:r>
      <w:r>
        <w:rPr>
          <w:color w:val="FF0000"/>
        </w:rPr>
        <w:t xml:space="preserve"> </w:t>
      </w:r>
      <w:r>
        <w:rPr>
          <w:color w:val="000000"/>
        </w:rPr>
        <w:t>hours results in a Denied Notice (DN).  (Refer to the student regulation handbook for further details.)</w:t>
      </w:r>
    </w:p>
    <w:p w:rsidR="00D440B1" w:rsidRDefault="00D440B1">
      <w:pPr>
        <w:pBdr>
          <w:top w:val="nil"/>
          <w:left w:val="nil"/>
          <w:bottom w:val="nil"/>
          <w:right w:val="nil"/>
          <w:between w:val="nil"/>
        </w:pBdr>
        <w:ind w:left="720"/>
        <w:rPr>
          <w:b/>
          <w:color w:val="FF0000"/>
          <w:sz w:val="22"/>
          <w:szCs w:val="22"/>
        </w:rPr>
      </w:pPr>
    </w:p>
    <w:p w:rsidR="00D440B1" w:rsidRDefault="002067A3">
      <w:pPr>
        <w:pBdr>
          <w:top w:val="nil"/>
          <w:left w:val="nil"/>
          <w:bottom w:val="nil"/>
          <w:right w:val="nil"/>
          <w:between w:val="nil"/>
        </w:pBdr>
        <w:ind w:left="720"/>
        <w:rPr>
          <w:b/>
          <w:color w:val="FF0000"/>
          <w:sz w:val="22"/>
          <w:szCs w:val="22"/>
        </w:rPr>
      </w:pPr>
      <w:r>
        <w:rPr>
          <w:b/>
          <w:color w:val="FF0000"/>
          <w:sz w:val="22"/>
          <w:szCs w:val="22"/>
        </w:rPr>
        <w:t>Please Note: IT IS THE SOLE RESPONSIBILITY OF THE STUDENT TO KEEP SATISFYING their level of attendance.  Otherwise, a “DN” grade will be granted automatically during any time in the semester without any notice from the e-register system.</w:t>
      </w:r>
    </w:p>
    <w:p w:rsidR="00D440B1" w:rsidRDefault="00D440B1">
      <w:pPr>
        <w:pBdr>
          <w:top w:val="nil"/>
          <w:left w:val="nil"/>
          <w:bottom w:val="nil"/>
          <w:right w:val="nil"/>
          <w:between w:val="nil"/>
        </w:pBdr>
        <w:spacing w:line="276" w:lineRule="auto"/>
        <w:ind w:left="360"/>
        <w:jc w:val="both"/>
      </w:pPr>
    </w:p>
    <w:p w:rsidR="00D440B1" w:rsidRDefault="00D440B1">
      <w:pPr>
        <w:pBdr>
          <w:top w:val="nil"/>
          <w:left w:val="nil"/>
          <w:bottom w:val="nil"/>
          <w:right w:val="nil"/>
          <w:between w:val="nil"/>
        </w:pBdr>
        <w:spacing w:line="276" w:lineRule="auto"/>
        <w:ind w:left="720"/>
        <w:jc w:val="both"/>
        <w:rPr>
          <w:color w:val="000000"/>
        </w:rPr>
      </w:pPr>
    </w:p>
    <w:p w:rsidR="00D440B1" w:rsidRDefault="002067A3">
      <w:pPr>
        <w:numPr>
          <w:ilvl w:val="0"/>
          <w:numId w:val="2"/>
        </w:numPr>
        <w:pBdr>
          <w:top w:val="nil"/>
          <w:left w:val="nil"/>
          <w:bottom w:val="nil"/>
          <w:right w:val="nil"/>
          <w:between w:val="nil"/>
        </w:pBdr>
        <w:spacing w:line="276" w:lineRule="auto"/>
        <w:ind w:hanging="360"/>
        <w:jc w:val="both"/>
      </w:pPr>
      <w:r>
        <w:rPr>
          <w:color w:val="000000"/>
        </w:rPr>
        <w:t>No make-up exams will be allowed except for university accepted documents. (Refer to the student regulation handbook for further details.)</w:t>
      </w:r>
    </w:p>
    <w:p w:rsidR="00D440B1" w:rsidRDefault="00D440B1">
      <w:pPr>
        <w:pBdr>
          <w:top w:val="nil"/>
          <w:left w:val="nil"/>
          <w:bottom w:val="nil"/>
          <w:right w:val="nil"/>
          <w:between w:val="nil"/>
        </w:pBdr>
        <w:spacing w:line="276" w:lineRule="auto"/>
        <w:ind w:left="720"/>
        <w:jc w:val="both"/>
        <w:rPr>
          <w:color w:val="000000"/>
        </w:rPr>
      </w:pPr>
    </w:p>
    <w:p w:rsidR="00D440B1" w:rsidRDefault="002067A3">
      <w:pPr>
        <w:numPr>
          <w:ilvl w:val="0"/>
          <w:numId w:val="1"/>
        </w:numPr>
        <w:pBdr>
          <w:top w:val="nil"/>
          <w:left w:val="nil"/>
          <w:bottom w:val="nil"/>
          <w:right w:val="nil"/>
          <w:between w:val="nil"/>
        </w:pBdr>
        <w:ind w:left="567" w:hanging="425"/>
        <w:jc w:val="both"/>
        <w:rPr>
          <w:b/>
          <w:i/>
          <w:color w:val="000000"/>
        </w:rPr>
      </w:pPr>
      <w:r>
        <w:rPr>
          <w:b/>
          <w:color w:val="000000"/>
        </w:rPr>
        <w:t xml:space="preserve">Homework Submission Policy </w:t>
      </w:r>
      <w:r>
        <w:rPr>
          <w:b/>
          <w:i/>
          <w:color w:val="000000"/>
        </w:rPr>
        <w:t>(</w:t>
      </w:r>
      <w:r>
        <w:rPr>
          <w:i/>
          <w:color w:val="000000"/>
        </w:rPr>
        <w:t>policy depends upon the course or the instructor</w:t>
      </w:r>
      <w:r>
        <w:rPr>
          <w:b/>
          <w:i/>
          <w:color w:val="000000"/>
        </w:rPr>
        <w:t>)</w:t>
      </w:r>
    </w:p>
    <w:p w:rsidR="00D440B1" w:rsidRDefault="00D440B1">
      <w:pPr>
        <w:pBdr>
          <w:top w:val="nil"/>
          <w:left w:val="nil"/>
          <w:bottom w:val="nil"/>
          <w:right w:val="nil"/>
          <w:between w:val="nil"/>
        </w:pBdr>
        <w:spacing w:before="240"/>
        <w:jc w:val="both"/>
        <w:rPr>
          <w:b/>
          <w:color w:val="000000"/>
        </w:rPr>
      </w:pPr>
    </w:p>
    <w:p w:rsidR="00D440B1" w:rsidRDefault="002067A3">
      <w:pPr>
        <w:pBdr>
          <w:top w:val="nil"/>
          <w:left w:val="nil"/>
          <w:bottom w:val="nil"/>
          <w:right w:val="nil"/>
          <w:between w:val="nil"/>
        </w:pBdr>
        <w:spacing w:before="240"/>
        <w:jc w:val="both"/>
        <w:rPr>
          <w:color w:val="000000"/>
        </w:rPr>
      </w:pPr>
      <w:r>
        <w:rPr>
          <w:b/>
          <w:color w:val="000000"/>
        </w:rPr>
        <w:t>IX.</w:t>
      </w:r>
      <w:r>
        <w:rPr>
          <w:color w:val="000000"/>
        </w:rPr>
        <w:t xml:space="preserve"> </w:t>
      </w:r>
      <w:r>
        <w:rPr>
          <w:b/>
          <w:color w:val="000000"/>
        </w:rPr>
        <w:t>My Assumptions (Optional)</w:t>
      </w:r>
    </w:p>
    <w:p w:rsidR="00D440B1" w:rsidRDefault="002067A3">
      <w:pPr>
        <w:pBdr>
          <w:top w:val="nil"/>
          <w:left w:val="nil"/>
          <w:bottom w:val="nil"/>
          <w:right w:val="nil"/>
          <w:between w:val="nil"/>
        </w:pBdr>
        <w:jc w:val="both"/>
        <w:rPr>
          <w:color w:val="000000"/>
        </w:rPr>
      </w:pPr>
      <w:r>
        <w:rPr>
          <w:color w:val="000000"/>
        </w:rPr>
        <w:t>This is a section where the instructor can communicate his or her personal assumptions and/or biases regarding the course content to set it off from other similar courses and other instructors. Does the instructor have a unique operational definition for s</w:t>
      </w:r>
      <w:r>
        <w:rPr>
          <w:color w:val="000000"/>
        </w:rPr>
        <w:t xml:space="preserve">ome of the core course concepts? What principles and/or beliefs about either the content or how to effectively learn the content held by the instructor </w:t>
      </w:r>
      <w:r>
        <w:t>would be</w:t>
      </w:r>
      <w:r>
        <w:rPr>
          <w:color w:val="000000"/>
        </w:rPr>
        <w:t xml:space="preserve"> helpful for the students to know upfront?</w:t>
      </w:r>
    </w:p>
    <w:p w:rsidR="00D440B1" w:rsidRDefault="00D440B1">
      <w:pPr>
        <w:jc w:val="both"/>
        <w:rPr>
          <w:b/>
          <w:u w:val="single"/>
        </w:rPr>
      </w:pPr>
    </w:p>
    <w:p w:rsidR="00D440B1" w:rsidRDefault="00D440B1">
      <w:pPr>
        <w:jc w:val="both"/>
        <w:rPr>
          <w:b/>
          <w:u w:val="single"/>
        </w:rPr>
      </w:pPr>
    </w:p>
    <w:p w:rsidR="00D440B1" w:rsidRDefault="00D440B1">
      <w:pPr>
        <w:jc w:val="both"/>
        <w:rPr>
          <w:b/>
          <w:u w:val="single"/>
        </w:rPr>
      </w:pPr>
    </w:p>
    <w:p w:rsidR="00D440B1" w:rsidRDefault="00D440B1">
      <w:pPr>
        <w:jc w:val="both"/>
        <w:rPr>
          <w:b/>
          <w:u w:val="single"/>
        </w:rPr>
      </w:pPr>
    </w:p>
    <w:p w:rsidR="00D440B1" w:rsidRDefault="00D440B1">
      <w:pPr>
        <w:jc w:val="both"/>
        <w:rPr>
          <w:b/>
          <w:u w:val="single"/>
        </w:rPr>
      </w:pPr>
    </w:p>
    <w:p w:rsidR="00D440B1" w:rsidRDefault="00D440B1">
      <w:pPr>
        <w:jc w:val="both"/>
        <w:rPr>
          <w:b/>
          <w:u w:val="single"/>
        </w:rPr>
      </w:pPr>
    </w:p>
    <w:p w:rsidR="00D440B1" w:rsidRDefault="00D440B1">
      <w:pPr>
        <w:jc w:val="both"/>
        <w:rPr>
          <w:b/>
        </w:rPr>
      </w:pPr>
    </w:p>
    <w:sectPr w:rsidR="00D440B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7A3" w:rsidRDefault="002067A3">
      <w:r>
        <w:separator/>
      </w:r>
    </w:p>
  </w:endnote>
  <w:endnote w:type="continuationSeparator" w:id="0">
    <w:p w:rsidR="002067A3" w:rsidRDefault="0020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roman"/>
    <w:notTrueType/>
    <w:pitch w:val="default"/>
  </w:font>
  <w:font w:name="Monac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0B1" w:rsidRDefault="00D440B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0B1" w:rsidRDefault="002067A3">
    <w:pPr>
      <w:pBdr>
        <w:top w:val="single" w:sz="24" w:space="1" w:color="622423"/>
        <w:left w:val="nil"/>
        <w:bottom w:val="nil"/>
        <w:right w:val="nil"/>
        <w:between w:val="nil"/>
      </w:pBdr>
      <w:tabs>
        <w:tab w:val="center" w:pos="4320"/>
        <w:tab w:val="right" w:pos="8640"/>
      </w:tabs>
      <w:rPr>
        <w:rFonts w:ascii="Cambria" w:eastAsia="Cambria" w:hAnsi="Cambria" w:cs="Cambria"/>
        <w:color w:val="000000"/>
      </w:rPr>
    </w:pPr>
    <w:r>
      <w:rPr>
        <w:rFonts w:ascii="Cambria" w:eastAsia="Cambria" w:hAnsi="Cambria" w:cs="Cambria"/>
        <w:color w:val="000000"/>
      </w:rPr>
      <w:t>Page 2</w:t>
    </w:r>
  </w:p>
  <w:p w:rsidR="00D440B1" w:rsidRDefault="00D440B1">
    <w:pPr>
      <w:pBdr>
        <w:top w:val="nil"/>
        <w:left w:val="nil"/>
        <w:bottom w:val="nil"/>
        <w:right w:val="nil"/>
        <w:between w:val="nil"/>
      </w:pBdr>
      <w:tabs>
        <w:tab w:val="center" w:pos="4320"/>
        <w:tab w:val="right" w:pos="8640"/>
      </w:tabs>
      <w:jc w:val="both"/>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0B1" w:rsidRDefault="00D440B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7A3" w:rsidRDefault="002067A3">
      <w:r>
        <w:separator/>
      </w:r>
    </w:p>
  </w:footnote>
  <w:footnote w:type="continuationSeparator" w:id="0">
    <w:p w:rsidR="002067A3" w:rsidRDefault="00206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0B1" w:rsidRDefault="00D440B1">
    <w:pPr>
      <w:pBdr>
        <w:top w:val="nil"/>
        <w:left w:val="nil"/>
        <w:bottom w:val="nil"/>
        <w:right w:val="nil"/>
        <w:between w:val="nil"/>
      </w:pBdr>
      <w:tabs>
        <w:tab w:val="center" w:pos="4320"/>
        <w:tab w:val="right" w:pos="8640"/>
      </w:tabs>
      <w:jc w:val="right"/>
      <w:rPr>
        <w:color w:val="000000"/>
      </w:rPr>
    </w:pPr>
  </w:p>
  <w:p w:rsidR="00D440B1" w:rsidRDefault="00D440B1">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0B1" w:rsidRDefault="002067A3">
    <w:pPr>
      <w:pBdr>
        <w:top w:val="nil"/>
        <w:left w:val="nil"/>
        <w:bottom w:val="nil"/>
        <w:right w:val="nil"/>
        <w:between w:val="nil"/>
      </w:pBdr>
      <w:tabs>
        <w:tab w:val="center" w:pos="4320"/>
        <w:tab w:val="right" w:pos="8640"/>
        <w:tab w:val="left" w:pos="3630"/>
      </w:tabs>
      <w:ind w:right="360"/>
      <w:rPr>
        <w:rFonts w:ascii="Arial" w:eastAsia="Arial" w:hAnsi="Arial" w:cs="Arial"/>
        <w:color w:val="000000"/>
        <w:sz w:val="20"/>
        <w:szCs w:val="20"/>
      </w:rPr>
    </w:pPr>
    <w:r>
      <w:rPr>
        <w:rFonts w:ascii="Arial" w:eastAsia="Arial" w:hAnsi="Arial" w:cs="Arial"/>
        <w:color w:val="000000"/>
        <w:sz w:val="20"/>
        <w:szCs w:val="20"/>
      </w:rPr>
      <w:tab/>
    </w:r>
  </w:p>
  <w:tbl>
    <w:tblPr>
      <w:tblStyle w:val="aa"/>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6"/>
      <w:gridCol w:w="3426"/>
      <w:gridCol w:w="2962"/>
    </w:tblGrid>
    <w:tr w:rsidR="00D440B1">
      <w:trPr>
        <w:trHeight w:val="1332"/>
      </w:trPr>
      <w:tc>
        <w:tcPr>
          <w:tcW w:w="3486" w:type="dxa"/>
          <w:tcBorders>
            <w:top w:val="nil"/>
            <w:left w:val="nil"/>
            <w:bottom w:val="nil"/>
            <w:right w:val="nil"/>
          </w:tcBorders>
        </w:tcPr>
        <w:p w:rsidR="00D440B1" w:rsidRDefault="002067A3">
          <w:pPr>
            <w:pBdr>
              <w:top w:val="nil"/>
              <w:left w:val="nil"/>
              <w:bottom w:val="nil"/>
              <w:right w:val="nil"/>
              <w:between w:val="nil"/>
            </w:pBdr>
            <w:tabs>
              <w:tab w:val="center" w:pos="4320"/>
              <w:tab w:val="right" w:pos="8640"/>
              <w:tab w:val="left" w:pos="3630"/>
            </w:tabs>
            <w:ind w:right="360"/>
            <w:rPr>
              <w:rFonts w:ascii="Arial" w:eastAsia="Arial" w:hAnsi="Arial" w:cs="Arial"/>
              <w:color w:val="000000"/>
              <w:sz w:val="20"/>
              <w:szCs w:val="20"/>
            </w:rPr>
          </w:pPr>
          <w:r>
            <w:rPr>
              <w:noProof/>
              <w:color w:val="000000"/>
            </w:rPr>
            <w:drawing>
              <wp:inline distT="0" distB="0" distL="0" distR="0">
                <wp:extent cx="1662102" cy="691907"/>
                <wp:effectExtent l="0" t="0" r="0" b="0"/>
                <wp:docPr id="3" name="image1.png" descr="Prince Sultan University"/>
                <wp:cNvGraphicFramePr/>
                <a:graphic xmlns:a="http://schemas.openxmlformats.org/drawingml/2006/main">
                  <a:graphicData uri="http://schemas.openxmlformats.org/drawingml/2006/picture">
                    <pic:pic xmlns:pic="http://schemas.openxmlformats.org/drawingml/2006/picture">
                      <pic:nvPicPr>
                        <pic:cNvPr id="0" name="image1.png" descr="Prince Sultan University"/>
                        <pic:cNvPicPr preferRelativeResize="0"/>
                      </pic:nvPicPr>
                      <pic:blipFill>
                        <a:blip r:embed="rId1"/>
                        <a:srcRect/>
                        <a:stretch>
                          <a:fillRect/>
                        </a:stretch>
                      </pic:blipFill>
                      <pic:spPr>
                        <a:xfrm>
                          <a:off x="0" y="0"/>
                          <a:ext cx="1662102" cy="691907"/>
                        </a:xfrm>
                        <a:prstGeom prst="rect">
                          <a:avLst/>
                        </a:prstGeom>
                        <a:ln/>
                      </pic:spPr>
                    </pic:pic>
                  </a:graphicData>
                </a:graphic>
              </wp:inline>
            </w:drawing>
          </w:r>
        </w:p>
      </w:tc>
      <w:tc>
        <w:tcPr>
          <w:tcW w:w="3426" w:type="dxa"/>
          <w:tcBorders>
            <w:top w:val="nil"/>
            <w:left w:val="nil"/>
            <w:bottom w:val="nil"/>
            <w:right w:val="nil"/>
          </w:tcBorders>
        </w:tcPr>
        <w:p w:rsidR="00D440B1" w:rsidRDefault="00D440B1">
          <w:pPr>
            <w:pStyle w:val="Heading1"/>
            <w:outlineLvl w:val="0"/>
            <w:rPr>
              <w:rFonts w:ascii="Times New Roman" w:eastAsia="Times New Roman" w:hAnsi="Times New Roman" w:cs="Times New Roman"/>
              <w:b w:val="0"/>
              <w:sz w:val="24"/>
              <w:szCs w:val="24"/>
            </w:rPr>
          </w:pPr>
        </w:p>
        <w:p w:rsidR="00D440B1" w:rsidRDefault="002067A3">
          <w:pPr>
            <w:pStyle w:val="Heading1"/>
            <w:outlineLvl w:val="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Prince Sultan University</w:t>
          </w:r>
        </w:p>
        <w:p w:rsidR="00D440B1" w:rsidRDefault="002067A3">
          <w:pPr>
            <w:pStyle w:val="Heading2"/>
            <w:outlineLvl w:val="1"/>
            <w:rPr>
              <w:rFonts w:ascii="Times New Roman" w:eastAsia="Times New Roman" w:hAnsi="Times New Roman" w:cs="Times New Roman"/>
            </w:rPr>
          </w:pPr>
          <w:r>
            <w:rPr>
              <w:rFonts w:ascii="Times New Roman" w:eastAsia="Times New Roman" w:hAnsi="Times New Roman" w:cs="Times New Roman"/>
            </w:rPr>
            <w:t>College/ Department</w:t>
          </w:r>
        </w:p>
        <w:p w:rsidR="00D440B1" w:rsidRDefault="002067A3">
          <w:pPr>
            <w:pStyle w:val="Heading2"/>
            <w:outlineLvl w:val="1"/>
            <w:rPr>
              <w:rFonts w:ascii="Times New Roman" w:eastAsia="Times New Roman" w:hAnsi="Times New Roman" w:cs="Times New Roman"/>
              <w:b w:val="0"/>
            </w:rPr>
          </w:pPr>
          <w:r>
            <w:rPr>
              <w:rFonts w:ascii="Times New Roman" w:eastAsia="Times New Roman" w:hAnsi="Times New Roman" w:cs="Times New Roman"/>
              <w:b w:val="0"/>
            </w:rPr>
            <w:t>___</w:t>
          </w:r>
          <w:r>
            <w:rPr>
              <w:rFonts w:ascii="Times New Roman" w:eastAsia="Times New Roman" w:hAnsi="Times New Roman" w:cs="Times New Roman"/>
            </w:rPr>
            <w:t xml:space="preserve"> </w:t>
          </w:r>
          <w:r>
            <w:rPr>
              <w:rFonts w:ascii="Times New Roman" w:eastAsia="Times New Roman" w:hAnsi="Times New Roman" w:cs="Times New Roman"/>
              <w:b w:val="0"/>
            </w:rPr>
            <w:t>Semester 20__ - 20__</w:t>
          </w:r>
        </w:p>
        <w:p w:rsidR="00D440B1" w:rsidRDefault="00D440B1">
          <w:pPr>
            <w:pBdr>
              <w:top w:val="nil"/>
              <w:left w:val="nil"/>
              <w:bottom w:val="nil"/>
              <w:right w:val="nil"/>
              <w:between w:val="nil"/>
            </w:pBdr>
            <w:tabs>
              <w:tab w:val="center" w:pos="4320"/>
              <w:tab w:val="right" w:pos="8640"/>
              <w:tab w:val="left" w:pos="3630"/>
            </w:tabs>
            <w:ind w:right="360"/>
            <w:rPr>
              <w:rFonts w:ascii="Arial" w:eastAsia="Arial" w:hAnsi="Arial" w:cs="Arial"/>
              <w:color w:val="000000"/>
              <w:sz w:val="20"/>
              <w:szCs w:val="20"/>
            </w:rPr>
          </w:pPr>
        </w:p>
      </w:tc>
      <w:tc>
        <w:tcPr>
          <w:tcW w:w="2962" w:type="dxa"/>
          <w:tcBorders>
            <w:top w:val="nil"/>
            <w:left w:val="nil"/>
            <w:bottom w:val="nil"/>
            <w:right w:val="nil"/>
          </w:tcBorders>
        </w:tcPr>
        <w:p w:rsidR="00D440B1" w:rsidRDefault="00D440B1">
          <w:pPr>
            <w:pBdr>
              <w:top w:val="nil"/>
              <w:left w:val="nil"/>
              <w:bottom w:val="nil"/>
              <w:right w:val="nil"/>
              <w:between w:val="nil"/>
            </w:pBdr>
            <w:tabs>
              <w:tab w:val="center" w:pos="4320"/>
              <w:tab w:val="right" w:pos="8640"/>
              <w:tab w:val="left" w:pos="3630"/>
            </w:tabs>
            <w:ind w:right="360"/>
            <w:rPr>
              <w:rFonts w:ascii="Arial" w:eastAsia="Arial" w:hAnsi="Arial" w:cs="Arial"/>
              <w:color w:val="000000"/>
              <w:sz w:val="16"/>
              <w:szCs w:val="16"/>
            </w:rPr>
          </w:pPr>
        </w:p>
        <w:p w:rsidR="00D440B1" w:rsidRDefault="00D440B1">
          <w:pPr>
            <w:pBdr>
              <w:top w:val="nil"/>
              <w:left w:val="nil"/>
              <w:bottom w:val="nil"/>
              <w:right w:val="nil"/>
              <w:between w:val="nil"/>
            </w:pBdr>
            <w:tabs>
              <w:tab w:val="center" w:pos="4320"/>
              <w:tab w:val="right" w:pos="8640"/>
              <w:tab w:val="left" w:pos="3630"/>
            </w:tabs>
            <w:ind w:right="360"/>
            <w:rPr>
              <w:rFonts w:ascii="Arial" w:eastAsia="Arial" w:hAnsi="Arial" w:cs="Arial"/>
              <w:color w:val="000000"/>
              <w:sz w:val="16"/>
              <w:szCs w:val="16"/>
            </w:rPr>
          </w:pPr>
          <w:bookmarkStart w:id="1" w:name="_GoBack"/>
          <w:bookmarkEnd w:id="1"/>
        </w:p>
        <w:p w:rsidR="00D440B1" w:rsidRDefault="00D440B1">
          <w:pPr>
            <w:pBdr>
              <w:top w:val="nil"/>
              <w:left w:val="nil"/>
              <w:bottom w:val="nil"/>
              <w:right w:val="nil"/>
              <w:between w:val="nil"/>
            </w:pBdr>
            <w:tabs>
              <w:tab w:val="center" w:pos="4320"/>
              <w:tab w:val="right" w:pos="8640"/>
              <w:tab w:val="left" w:pos="3630"/>
            </w:tabs>
            <w:ind w:right="360"/>
            <w:rPr>
              <w:rFonts w:ascii="Times New Roman" w:eastAsia="Times New Roman" w:hAnsi="Times New Roman" w:cs="Times New Roman"/>
              <w:color w:val="000000"/>
              <w:sz w:val="16"/>
              <w:szCs w:val="16"/>
            </w:rPr>
          </w:pPr>
        </w:p>
        <w:p w:rsidR="00D440B1" w:rsidRDefault="00D440B1">
          <w:pPr>
            <w:pBdr>
              <w:top w:val="nil"/>
              <w:left w:val="nil"/>
              <w:bottom w:val="nil"/>
              <w:right w:val="nil"/>
              <w:between w:val="nil"/>
            </w:pBdr>
            <w:tabs>
              <w:tab w:val="center" w:pos="4320"/>
              <w:tab w:val="right" w:pos="8640"/>
              <w:tab w:val="left" w:pos="3630"/>
            </w:tabs>
            <w:ind w:right="360"/>
            <w:rPr>
              <w:rFonts w:ascii="Times New Roman" w:eastAsia="Times New Roman" w:hAnsi="Times New Roman" w:cs="Times New Roman"/>
              <w:color w:val="000000"/>
              <w:sz w:val="16"/>
              <w:szCs w:val="16"/>
            </w:rPr>
          </w:pPr>
        </w:p>
        <w:p w:rsidR="00D440B1" w:rsidRDefault="002067A3">
          <w:pPr>
            <w:pBdr>
              <w:top w:val="nil"/>
              <w:left w:val="nil"/>
              <w:bottom w:val="nil"/>
              <w:right w:val="nil"/>
              <w:between w:val="nil"/>
            </w:pBdr>
            <w:tabs>
              <w:tab w:val="center" w:pos="4320"/>
              <w:tab w:val="right" w:pos="8640"/>
              <w:tab w:val="left" w:pos="3630"/>
            </w:tabs>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16"/>
            </w:rPr>
            <w:t>TLC 20</w:t>
          </w:r>
          <w:r>
            <w:rPr>
              <w:rFonts w:ascii="Times New Roman" w:eastAsia="Times New Roman" w:hAnsi="Times New Roman" w:cs="Times New Roman"/>
              <w:sz w:val="16"/>
              <w:szCs w:val="16"/>
            </w:rPr>
            <w:t>23</w:t>
          </w:r>
          <w:r w:rsidR="003816E9">
            <w:rPr>
              <w:rFonts w:ascii="Times New Roman" w:eastAsia="Times New Roman" w:hAnsi="Times New Roman" w:cs="Times New Roman"/>
              <w:sz w:val="16"/>
              <w:szCs w:val="16"/>
            </w:rPr>
            <w:t>-2024</w:t>
          </w:r>
          <w:r>
            <w:rPr>
              <w:rFonts w:ascii="Times New Roman" w:eastAsia="Times New Roman" w:hAnsi="Times New Roman" w:cs="Times New Roman"/>
              <w:color w:val="000000"/>
              <w:sz w:val="16"/>
              <w:szCs w:val="16"/>
            </w:rPr>
            <w:t xml:space="preserve"> Form 12 /Institutional Course Syllabus Template</w:t>
          </w:r>
        </w:p>
      </w:tc>
    </w:tr>
  </w:tbl>
  <w:p w:rsidR="00D440B1" w:rsidRDefault="00D440B1">
    <w:pPr>
      <w:pBdr>
        <w:top w:val="nil"/>
        <w:left w:val="nil"/>
        <w:bottom w:val="nil"/>
        <w:right w:val="nil"/>
        <w:between w:val="nil"/>
      </w:pBdr>
      <w:tabs>
        <w:tab w:val="center" w:pos="4320"/>
        <w:tab w:val="right" w:pos="8640"/>
        <w:tab w:val="left" w:pos="3630"/>
      </w:tabs>
      <w:ind w:right="360"/>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0B1" w:rsidRDefault="00D440B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54999"/>
    <w:multiLevelType w:val="multilevel"/>
    <w:tmpl w:val="62DE7A0E"/>
    <w:lvl w:ilvl="0">
      <w:start w:val="1"/>
      <w:numFmt w:val="upperLetter"/>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F524DDD"/>
    <w:multiLevelType w:val="multilevel"/>
    <w:tmpl w:val="9FF87A8C"/>
    <w:lvl w:ilvl="0">
      <w:start w:val="3"/>
      <w:numFmt w:val="upperLetter"/>
      <w:lvlText w:val="%1."/>
      <w:lvlJc w:val="left"/>
      <w:pPr>
        <w:ind w:left="420" w:hanging="420"/>
      </w:pPr>
      <w:rPr>
        <w:b/>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 w15:restartNumberingAfterBreak="0">
    <w:nsid w:val="7F134872"/>
    <w:multiLevelType w:val="multilevel"/>
    <w:tmpl w:val="089A6DE6"/>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Roman"/>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B1"/>
    <w:rsid w:val="002067A3"/>
    <w:rsid w:val="003816E9"/>
    <w:rsid w:val="00D44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90F0AE2"/>
  <w15:docId w15:val="{217C97BF-66A9-471C-B740-06BCF090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CA2"/>
  </w:style>
  <w:style w:type="paragraph" w:styleId="Heading1">
    <w:name w:val="heading 1"/>
    <w:basedOn w:val="Normal"/>
    <w:next w:val="Normal"/>
    <w:uiPriority w:val="9"/>
    <w:qFormat/>
    <w:rsid w:val="002A5CA2"/>
    <w:pPr>
      <w:keepNext/>
      <w:jc w:val="center"/>
      <w:outlineLvl w:val="0"/>
    </w:pPr>
    <w:rPr>
      <w:rFonts w:ascii="Arial" w:hAnsi="Arial" w:cs="Arial"/>
      <w:b/>
      <w:bCs/>
      <w:sz w:val="22"/>
    </w:rPr>
  </w:style>
  <w:style w:type="paragraph" w:styleId="Heading2">
    <w:name w:val="heading 2"/>
    <w:basedOn w:val="Normal"/>
    <w:next w:val="Normal"/>
    <w:uiPriority w:val="9"/>
    <w:unhideWhenUsed/>
    <w:qFormat/>
    <w:rsid w:val="002A5CA2"/>
    <w:pPr>
      <w:keepNext/>
      <w:jc w:val="center"/>
      <w:outlineLvl w:val="1"/>
    </w:pPr>
    <w:rPr>
      <w:rFonts w:ascii="Arial" w:hAnsi="Arial" w:cs="Arial"/>
      <w:b/>
      <w:bCs/>
    </w:rPr>
  </w:style>
  <w:style w:type="paragraph" w:styleId="Heading3">
    <w:name w:val="heading 3"/>
    <w:basedOn w:val="Normal"/>
    <w:next w:val="Normal"/>
    <w:uiPriority w:val="9"/>
    <w:unhideWhenUsed/>
    <w:qFormat/>
    <w:rsid w:val="002A5CA2"/>
    <w:pPr>
      <w:keepNext/>
      <w:outlineLvl w:val="2"/>
    </w:pPr>
    <w:rPr>
      <w:rFonts w:ascii="Arial" w:hAnsi="Arial" w:cs="Arial"/>
      <w:b/>
      <w:bCs/>
      <w:sz w:val="22"/>
    </w:rPr>
  </w:style>
  <w:style w:type="paragraph" w:styleId="Heading4">
    <w:name w:val="heading 4"/>
    <w:basedOn w:val="Normal"/>
    <w:next w:val="Normal"/>
    <w:uiPriority w:val="9"/>
    <w:semiHidden/>
    <w:unhideWhenUsed/>
    <w:qFormat/>
    <w:rsid w:val="002A5CA2"/>
    <w:pPr>
      <w:keepNext/>
      <w:jc w:val="both"/>
      <w:outlineLvl w:val="3"/>
    </w:pPr>
    <w:rPr>
      <w:rFonts w:ascii="Arial" w:hAnsi="Arial" w:cs="Arial"/>
      <w:b/>
      <w:bCs/>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2A5CA2"/>
    <w:pPr>
      <w:tabs>
        <w:tab w:val="center" w:pos="4320"/>
        <w:tab w:val="right" w:pos="8640"/>
      </w:tabs>
    </w:pPr>
  </w:style>
  <w:style w:type="character" w:styleId="PageNumber">
    <w:name w:val="page number"/>
    <w:basedOn w:val="DefaultParagraphFont"/>
    <w:rsid w:val="002A5CA2"/>
  </w:style>
  <w:style w:type="paragraph" w:styleId="Footer">
    <w:name w:val="footer"/>
    <w:basedOn w:val="Normal"/>
    <w:link w:val="FooterChar"/>
    <w:uiPriority w:val="99"/>
    <w:rsid w:val="002A5CA2"/>
    <w:pPr>
      <w:tabs>
        <w:tab w:val="center" w:pos="4320"/>
        <w:tab w:val="right" w:pos="8640"/>
      </w:tabs>
    </w:pPr>
  </w:style>
  <w:style w:type="paragraph" w:styleId="BalloonText">
    <w:name w:val="Balloon Text"/>
    <w:basedOn w:val="Normal"/>
    <w:link w:val="BalloonTextChar"/>
    <w:rsid w:val="00CA566C"/>
    <w:rPr>
      <w:rFonts w:ascii="Tahoma" w:hAnsi="Tahoma" w:cs="Tahoma"/>
      <w:sz w:val="16"/>
      <w:szCs w:val="16"/>
    </w:rPr>
  </w:style>
  <w:style w:type="character" w:customStyle="1" w:styleId="BalloonTextChar">
    <w:name w:val="Balloon Text Char"/>
    <w:basedOn w:val="DefaultParagraphFont"/>
    <w:link w:val="BalloonText"/>
    <w:rsid w:val="00CA566C"/>
    <w:rPr>
      <w:rFonts w:ascii="Tahoma" w:hAnsi="Tahoma" w:cs="Tahoma"/>
      <w:sz w:val="16"/>
      <w:szCs w:val="16"/>
    </w:rPr>
  </w:style>
  <w:style w:type="paragraph" w:styleId="ListParagraph">
    <w:name w:val="List Paragraph"/>
    <w:basedOn w:val="Normal"/>
    <w:qFormat/>
    <w:rsid w:val="00AA53DE"/>
    <w:pPr>
      <w:ind w:left="720"/>
      <w:contextualSpacing/>
    </w:pPr>
  </w:style>
  <w:style w:type="character" w:styleId="Hyperlink">
    <w:name w:val="Hyperlink"/>
    <w:basedOn w:val="DefaultParagraphFont"/>
    <w:rsid w:val="007702F3"/>
    <w:rPr>
      <w:color w:val="0000FF" w:themeColor="hyperlink"/>
      <w:u w:val="single"/>
    </w:rPr>
  </w:style>
  <w:style w:type="paragraph" w:customStyle="1" w:styleId="Standard">
    <w:name w:val="Standard"/>
    <w:rsid w:val="004217CC"/>
    <w:pPr>
      <w:suppressAutoHyphens/>
      <w:jc w:val="both"/>
      <w:textAlignment w:val="baseline"/>
    </w:pPr>
    <w:rPr>
      <w:rFonts w:ascii="Calibri" w:eastAsia="Lucida Sans Unicode" w:hAnsi="Calibri" w:cs="Tahoma"/>
      <w:color w:val="000000"/>
      <w:kern w:val="1"/>
      <w:lang w:eastAsia="zh-CN" w:bidi="en-US"/>
    </w:rPr>
  </w:style>
  <w:style w:type="table" w:styleId="TableGrid">
    <w:name w:val="Table Grid"/>
    <w:basedOn w:val="TableNormal"/>
    <w:uiPriority w:val="39"/>
    <w:rsid w:val="004217CC"/>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217CC"/>
    <w:rPr>
      <w:sz w:val="24"/>
      <w:szCs w:val="24"/>
    </w:rPr>
  </w:style>
  <w:style w:type="paragraph" w:customStyle="1" w:styleId="WPNormal">
    <w:name w:val="WP_Normal"/>
    <w:basedOn w:val="Normal"/>
    <w:rsid w:val="006A195B"/>
    <w:rPr>
      <w:rFonts w:ascii="Monaco" w:hAnsi="Monaco"/>
      <w:szCs w:val="20"/>
    </w:rPr>
  </w:style>
  <w:style w:type="character" w:customStyle="1" w:styleId="HeaderChar">
    <w:name w:val="Header Char"/>
    <w:basedOn w:val="DefaultParagraphFont"/>
    <w:link w:val="Header"/>
    <w:uiPriority w:val="99"/>
    <w:rsid w:val="00272F16"/>
    <w:rPr>
      <w:sz w:val="24"/>
      <w:szCs w:val="24"/>
    </w:rPr>
  </w:style>
  <w:style w:type="paragraph" w:customStyle="1" w:styleId="Body">
    <w:name w:val="Body"/>
    <w:rsid w:val="00B85757"/>
    <w:pPr>
      <w:pBdr>
        <w:top w:val="nil"/>
        <w:left w:val="nil"/>
        <w:bottom w:val="nil"/>
        <w:right w:val="nil"/>
        <w:between w:val="nil"/>
        <w:bar w:val="nil"/>
      </w:pBdr>
    </w:pPr>
    <w:rPr>
      <w:color w:val="000000"/>
      <w:u w:color="000000"/>
      <w:bdr w:val="nil"/>
    </w:rPr>
  </w:style>
  <w:style w:type="numbering" w:customStyle="1" w:styleId="List1">
    <w:name w:val="List 1"/>
    <w:basedOn w:val="NoList"/>
    <w:rsid w:val="00B8575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Pr>
  </w:style>
  <w:style w:type="paragraph" w:styleId="NormalWeb">
    <w:name w:val="Normal (Web)"/>
    <w:basedOn w:val="Normal"/>
    <w:uiPriority w:val="99"/>
    <w:unhideWhenUsed/>
    <w:rsid w:val="00BE26F0"/>
    <w:pPr>
      <w:spacing w:before="100" w:beforeAutospacing="1" w:after="100" w:afterAutospacing="1"/>
    </w:pPr>
    <w:rPr>
      <w:lang w:val="en-GB"/>
    </w:r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su.mywconline.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cExi3AHZZ/Rdwgyfv92enAPv6w==">CgMxLjAyCGguZ2pkZ3hzOAByITFxZDAyZFY2cGVWNUNPN0dMVmdWY3ZLU2V0NTd3Rzl3ZQ==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903</Words>
  <Characters>5263</Characters>
  <Application>Microsoft Office Word</Application>
  <DocSecurity>0</DocSecurity>
  <Lines>295</Lines>
  <Paragraphs>82</Paragraphs>
  <ScaleCrop>false</ScaleCrop>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Hkhoshaim</dc:creator>
  <cp:lastModifiedBy>Ms. Sara T. Al-Oumi</cp:lastModifiedBy>
  <cp:revision>2</cp:revision>
  <dcterms:created xsi:type="dcterms:W3CDTF">2022-08-17T05:00:00Z</dcterms:created>
  <dcterms:modified xsi:type="dcterms:W3CDTF">2024-01-14T07:36:00Z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0x010100F42E3A24ADF34849A8BB26099BD3EDD5</vt:lpwstr>
  </property>
  <property fmtid="{D5CDD505-2E9C-101B-9397-08002B2CF9AE}" pid="3" name="GrammarlyDocumentId">
    <vt:lpwstr>17045d838ee842b5ff1bee2e89d51a1f1ae000fa79a8f5899e16df621bb5cc0c</vt:lpwstr>
  </property>
</Properties>
</file>